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5E89" w14:textId="77777777"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14:paraId="420166F1" w14:textId="113B0FAC" w:rsidR="008428CA" w:rsidRPr="00EE0313" w:rsidRDefault="006C3626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23</w:t>
      </w:r>
      <w:r w:rsidR="00C52625">
        <w:rPr>
          <w:rFonts w:ascii="Palatino Linotype" w:hAnsi="Palatino Linotype" w:cs="Arial"/>
        </w:rPr>
        <w:t xml:space="preserve"> octombrie</w:t>
      </w:r>
      <w:r w:rsidR="002958C5" w:rsidRPr="00EE0313">
        <w:rPr>
          <w:rFonts w:ascii="Palatino Linotype" w:hAnsi="Palatino Linotype" w:cs="Arial"/>
        </w:rPr>
        <w:t xml:space="preserve"> 2023 – </w:t>
      </w:r>
      <w:r w:rsidR="00E855B3">
        <w:rPr>
          <w:rFonts w:ascii="Palatino Linotype" w:hAnsi="Palatino Linotype" w:cs="Arial"/>
        </w:rPr>
        <w:t>2</w:t>
      </w:r>
      <w:r>
        <w:rPr>
          <w:rFonts w:ascii="Palatino Linotype" w:hAnsi="Palatino Linotype" w:cs="Arial"/>
        </w:rPr>
        <w:t>7</w:t>
      </w:r>
      <w:r w:rsidR="00E158EA">
        <w:rPr>
          <w:rFonts w:ascii="Palatino Linotype" w:hAnsi="Palatino Linotype" w:cs="Arial"/>
        </w:rPr>
        <w:t xml:space="preserve"> </w:t>
      </w:r>
      <w:r w:rsidR="00C52625">
        <w:rPr>
          <w:rFonts w:ascii="Palatino Linotype" w:hAnsi="Palatino Linotype" w:cs="Arial"/>
        </w:rPr>
        <w:t>octombrie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14:paraId="4AD6F5BB" w14:textId="77777777"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700" w:type="dxa"/>
        <w:tblInd w:w="468" w:type="dxa"/>
        <w:tblLook w:val="05A0" w:firstRow="1" w:lastRow="0" w:firstColumn="1" w:lastColumn="1" w:noHBand="0" w:noVBand="1"/>
      </w:tblPr>
      <w:tblGrid>
        <w:gridCol w:w="1913"/>
        <w:gridCol w:w="2180"/>
        <w:gridCol w:w="2387"/>
        <w:gridCol w:w="2008"/>
        <w:gridCol w:w="3212"/>
      </w:tblGrid>
      <w:tr w:rsidR="006C3626" w:rsidRPr="00EE0313" w14:paraId="03BDF813" w14:textId="77777777" w:rsidTr="006C3626">
        <w:trPr>
          <w:trHeight w:val="516"/>
        </w:trPr>
        <w:tc>
          <w:tcPr>
            <w:tcW w:w="1913" w:type="dxa"/>
          </w:tcPr>
          <w:p w14:paraId="339DDA08" w14:textId="71CE885E" w:rsidR="006C3626" w:rsidRPr="00EE0313" w:rsidRDefault="006C3626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23 octombrie</w:t>
            </w:r>
          </w:p>
        </w:tc>
        <w:tc>
          <w:tcPr>
            <w:tcW w:w="2180" w:type="dxa"/>
          </w:tcPr>
          <w:p w14:paraId="49C2293E" w14:textId="7489AE1E" w:rsidR="006C3626" w:rsidRPr="00EE0313" w:rsidRDefault="006C3626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24 octombrie</w:t>
            </w:r>
          </w:p>
        </w:tc>
        <w:tc>
          <w:tcPr>
            <w:tcW w:w="2387" w:type="dxa"/>
          </w:tcPr>
          <w:p w14:paraId="38B4FC2D" w14:textId="6C21D654" w:rsidR="006C3626" w:rsidRPr="00EE0313" w:rsidRDefault="006C3626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25 octombrie</w:t>
            </w:r>
          </w:p>
        </w:tc>
        <w:tc>
          <w:tcPr>
            <w:tcW w:w="2008" w:type="dxa"/>
          </w:tcPr>
          <w:p w14:paraId="123B1D39" w14:textId="0BD1D5AB" w:rsidR="006C3626" w:rsidRPr="00EE0313" w:rsidRDefault="006C3626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26 octombrie</w:t>
            </w:r>
          </w:p>
        </w:tc>
        <w:tc>
          <w:tcPr>
            <w:tcW w:w="3212" w:type="dxa"/>
          </w:tcPr>
          <w:p w14:paraId="00DCC324" w14:textId="480C649A" w:rsidR="006C3626" w:rsidRPr="00EE0313" w:rsidRDefault="006C3626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27 octombrie</w:t>
            </w:r>
          </w:p>
        </w:tc>
      </w:tr>
      <w:tr w:rsidR="006C3626" w:rsidRPr="00EE0313" w14:paraId="22CEAFD5" w14:textId="77777777" w:rsidTr="006C3626">
        <w:trPr>
          <w:trHeight w:val="162"/>
        </w:trPr>
        <w:tc>
          <w:tcPr>
            <w:tcW w:w="1913" w:type="dxa"/>
          </w:tcPr>
          <w:p w14:paraId="29E2A341" w14:textId="77777777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14:paraId="769DD0D9" w14:textId="77777777" w:rsidR="006C3626" w:rsidRPr="00E855B3" w:rsidRDefault="006C3626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>Ședință operativă structuri MAI</w:t>
            </w:r>
          </w:p>
          <w:p w14:paraId="1F6205AD" w14:textId="77777777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14:paraId="0E80869B" w14:textId="77777777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10.00 </w:t>
            </w:r>
          </w:p>
          <w:p w14:paraId="73B8AA18" w14:textId="2C3CC788" w:rsidR="006C3626" w:rsidRPr="00E855B3" w:rsidRDefault="006C3626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Întâlnire de lucru </w:t>
            </w:r>
            <w:r w:rsidR="00E242A4">
              <w:rPr>
                <w:rFonts w:ascii="Palatino Linotype" w:eastAsia="Times New Roman" w:hAnsi="Palatino Linotype" w:cs="Arial"/>
                <w:color w:val="00000A"/>
              </w:rPr>
              <w:t>AJPIS</w:t>
            </w:r>
          </w:p>
          <w:p w14:paraId="0E6246FE" w14:textId="77777777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14:paraId="1B1B0521" w14:textId="5ABB04E7" w:rsidR="006C3626" w:rsidRDefault="006C3626" w:rsidP="006C3626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11.30</w:t>
            </w:r>
          </w:p>
          <w:p w14:paraId="53B7EB28" w14:textId="109871DA" w:rsidR="006C3626" w:rsidRPr="006C3626" w:rsidRDefault="006C3626" w:rsidP="006C3626">
            <w:pPr>
              <w:rPr>
                <w:rFonts w:ascii="Palatino Linotype" w:eastAsia="Times New Roman" w:hAnsi="Palatino Linotype" w:cs="Arial"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Cs/>
                <w:color w:val="00000A"/>
              </w:rPr>
              <w:t>Campanie anti-drog – Liceul Teoretic Nicolae Titulescu</w:t>
            </w:r>
          </w:p>
          <w:p w14:paraId="76A07629" w14:textId="77777777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14:paraId="6DF6C3E4" w14:textId="4B2E9FC5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12.00-16.00</w:t>
            </w:r>
          </w:p>
          <w:p w14:paraId="2EC602DB" w14:textId="77777777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14:paraId="7D685D4D" w14:textId="77777777" w:rsidR="006C3626" w:rsidRDefault="006C3626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14:paraId="4F54D06F" w14:textId="65F7D6BD" w:rsidR="006C3626" w:rsidRDefault="006C3626" w:rsidP="00150007">
            <w:pPr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17.30</w:t>
            </w:r>
          </w:p>
          <w:p w14:paraId="6E46E2AF" w14:textId="69CC842E" w:rsidR="006C3626" w:rsidRPr="006C3626" w:rsidRDefault="006C3626" w:rsidP="00150007">
            <w:pPr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Discuție pe teren cu cetățeni din mun. Slatina – Strada Zmeurei – probleme legate de canalizare</w:t>
            </w:r>
          </w:p>
          <w:p w14:paraId="3073410C" w14:textId="77777777" w:rsidR="006C3626" w:rsidRDefault="006C3626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14:paraId="50932B5F" w14:textId="77777777" w:rsidR="006C3626" w:rsidRDefault="006C3626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14:paraId="38F3B653" w14:textId="77777777" w:rsidR="006C3626" w:rsidRPr="00EE0313" w:rsidRDefault="006C3626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2180" w:type="dxa"/>
          </w:tcPr>
          <w:p w14:paraId="23CAC31E" w14:textId="0F4E85F2" w:rsidR="006C3626" w:rsidRDefault="006C3626" w:rsidP="006C3626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09.30</w:t>
            </w:r>
          </w:p>
          <w:p w14:paraId="7B3B5568" w14:textId="77777777" w:rsidR="006C3626" w:rsidRPr="006C3626" w:rsidRDefault="006C3626" w:rsidP="006C3626">
            <w:pPr>
              <w:rPr>
                <w:rFonts w:ascii="Palatino Linotype" w:eastAsia="Times New Roman" w:hAnsi="Palatino Linotype" w:cs="Arial"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Cs/>
                <w:color w:val="00000A"/>
              </w:rPr>
              <w:t>Campanie anti-drog – Liceul Teoretic Nicolae Titulescu</w:t>
            </w:r>
          </w:p>
          <w:p w14:paraId="34AC2925" w14:textId="77777777" w:rsidR="006C3626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14:paraId="4BB342B6" w14:textId="7A9C2DCE" w:rsidR="006C3626" w:rsidRPr="00E855B3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Calibri" w:hAnsi="Palatino Linotype" w:cs="Arial"/>
                <w:b/>
                <w:bCs/>
              </w:rPr>
              <w:t>Or</w:t>
            </w:r>
            <w:r>
              <w:rPr>
                <w:rFonts w:ascii="Palatino Linotype" w:eastAsia="Calibri" w:hAnsi="Palatino Linotype" w:cs="Arial"/>
                <w:b/>
                <w:bCs/>
              </w:rPr>
              <w:t>ele</w:t>
            </w:r>
            <w:r w:rsidRPr="00E855B3">
              <w:rPr>
                <w:rFonts w:ascii="Palatino Linotype" w:eastAsia="Calibri" w:hAnsi="Palatino Linotype" w:cs="Arial"/>
                <w:b/>
                <w:bCs/>
              </w:rPr>
              <w:t xml:space="preserve"> 10.00</w:t>
            </w:r>
            <w:r>
              <w:rPr>
                <w:rFonts w:ascii="Palatino Linotype" w:eastAsia="Calibri" w:hAnsi="Palatino Linotype" w:cs="Arial"/>
                <w:b/>
                <w:bCs/>
              </w:rPr>
              <w:t>-14.00</w:t>
            </w:r>
          </w:p>
          <w:p w14:paraId="6B3E378A" w14:textId="77777777" w:rsidR="006C3626" w:rsidRDefault="006C3626" w:rsidP="006C3626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14:paraId="75614072" w14:textId="77777777" w:rsidR="006C3626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2EF24A87" w14:textId="77777777" w:rsidR="006C3626" w:rsidRPr="00E855B3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14:paraId="2021F34A" w14:textId="46115CCE" w:rsidR="006C3626" w:rsidRDefault="006C3626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>Discuți</w:t>
            </w:r>
            <w:r>
              <w:rPr>
                <w:rFonts w:ascii="Palatino Linotype" w:eastAsia="Times New Roman" w:hAnsi="Palatino Linotype" w:cs="Arial"/>
                <w:color w:val="00000A"/>
              </w:rPr>
              <w:t>e cetățeni din mun. Slatina -cartierul Satu Nou – probleme legate de transportul public</w:t>
            </w:r>
          </w:p>
          <w:p w14:paraId="232212C5" w14:textId="6D36D16D" w:rsidR="006C3626" w:rsidRDefault="006C3626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6B0D35D6" w14:textId="54ABBF60" w:rsidR="006C3626" w:rsidRPr="006C3626" w:rsidRDefault="006C3626" w:rsidP="00E855B3">
            <w:pPr>
              <w:rPr>
                <w:rFonts w:ascii="Palatino Linotype" w:eastAsia="Times New Roman" w:hAnsi="Palatino Linotype" w:cs="Arial"/>
                <w:b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/>
                <w:bCs/>
                <w:color w:val="00000A"/>
              </w:rPr>
              <w:t xml:space="preserve">Ora 15.00 </w:t>
            </w:r>
          </w:p>
          <w:p w14:paraId="5BD9A6AE" w14:textId="01E5F0BB" w:rsidR="006C3626" w:rsidRDefault="006C3626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Distrigaz</w:t>
            </w:r>
          </w:p>
          <w:p w14:paraId="6D50F519" w14:textId="55D79EA5" w:rsidR="006C3626" w:rsidRDefault="006C3626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4BEDF356" w14:textId="2AE040BA" w:rsidR="006C3626" w:rsidRPr="006C3626" w:rsidRDefault="006C3626" w:rsidP="00E855B3">
            <w:pPr>
              <w:rPr>
                <w:rFonts w:ascii="Palatino Linotype" w:eastAsia="Times New Roman" w:hAnsi="Palatino Linotype" w:cs="Arial"/>
                <w:b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/>
                <w:bCs/>
                <w:color w:val="00000A"/>
              </w:rPr>
              <w:t xml:space="preserve">Ora 15.30 </w:t>
            </w:r>
          </w:p>
          <w:p w14:paraId="2BCBB255" w14:textId="4B453C9F" w:rsidR="006C3626" w:rsidRDefault="006C3626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CMJ Olt– pregătire Ziua Armatei</w:t>
            </w:r>
          </w:p>
          <w:p w14:paraId="517F13FB" w14:textId="77777777" w:rsidR="006C3626" w:rsidRPr="00E855B3" w:rsidRDefault="006C3626" w:rsidP="00E855B3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132E6392" w14:textId="77777777" w:rsidR="006C3626" w:rsidRPr="00EE0313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387" w:type="dxa"/>
          </w:tcPr>
          <w:p w14:paraId="186333AA" w14:textId="546D8471" w:rsidR="006C3626" w:rsidRDefault="006C3626" w:rsidP="00BB792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10.00 </w:t>
            </w:r>
          </w:p>
          <w:p w14:paraId="087EBB3F" w14:textId="0431A3AE" w:rsidR="006C3626" w:rsidRPr="006C3626" w:rsidRDefault="006C3626" w:rsidP="00BB792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Cs/>
                <w:color w:val="00000A"/>
              </w:rPr>
              <w:t>Participare eveniment – Ziua Armatei – Slatina</w:t>
            </w:r>
          </w:p>
          <w:p w14:paraId="2BF26EFB" w14:textId="7F61058D" w:rsidR="006C3626" w:rsidRDefault="006C3626" w:rsidP="00BB792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14:paraId="481EED08" w14:textId="5C0874CF" w:rsidR="006C3626" w:rsidRDefault="006C3626" w:rsidP="00BB792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13.00 </w:t>
            </w:r>
          </w:p>
          <w:p w14:paraId="4022BB1B" w14:textId="1F65794F" w:rsidR="006C3626" w:rsidRPr="006C3626" w:rsidRDefault="006C3626" w:rsidP="00BB792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Cs/>
                <w:color w:val="00000A"/>
              </w:rPr>
              <w:t xml:space="preserve">Participare eveniment Ziua Armatei – Caracal </w:t>
            </w:r>
          </w:p>
          <w:p w14:paraId="2CE5A83E" w14:textId="77777777" w:rsidR="006C3626" w:rsidRDefault="006C3626" w:rsidP="00BB792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14:paraId="457B697E" w14:textId="0DF0F9FB" w:rsidR="006C3626" w:rsidRDefault="006C3626" w:rsidP="006C3626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15.00 </w:t>
            </w:r>
          </w:p>
          <w:p w14:paraId="70B2BAB8" w14:textId="3493F0EC" w:rsidR="006C3626" w:rsidRDefault="006C3626" w:rsidP="006C3626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14:paraId="2A8AF0CC" w14:textId="77777777" w:rsidR="006C3626" w:rsidRDefault="006C3626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763F2986" w14:textId="737FF93C" w:rsidR="006C3626" w:rsidRDefault="006C3626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16.00 </w:t>
            </w:r>
          </w:p>
          <w:p w14:paraId="0F89630B" w14:textId="4A0CBB5E" w:rsidR="006C3626" w:rsidRDefault="006C3626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locuitori strada Zmeurei – la Instituția Prefectului</w:t>
            </w:r>
          </w:p>
          <w:p w14:paraId="7028F276" w14:textId="77777777" w:rsidR="006C3626" w:rsidRDefault="006C3626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6DEA9193" w14:textId="77777777" w:rsidR="006C3626" w:rsidRDefault="006C3626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5ADFA638" w14:textId="77777777" w:rsidR="006C3626" w:rsidRPr="00C5044D" w:rsidRDefault="006C3626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008" w:type="dxa"/>
          </w:tcPr>
          <w:p w14:paraId="12C8A2B3" w14:textId="748E9E98" w:rsidR="009E57F9" w:rsidRPr="00C5044D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E242A4">
              <w:rPr>
                <w:rFonts w:ascii="Palatino Linotype" w:eastAsia="Times New Roman" w:hAnsi="Palatino Linotype" w:cs="Arial"/>
                <w:b/>
                <w:color w:val="00000A"/>
              </w:rPr>
              <w:t>0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14:paraId="36167782" w14:textId="77777777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Comisie Dialog Social</w:t>
            </w:r>
          </w:p>
          <w:p w14:paraId="16F37ED6" w14:textId="77777777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16558B98" w14:textId="58773CA0" w:rsidR="009E57F9" w:rsidRPr="00C5044D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1.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00 </w:t>
            </w:r>
          </w:p>
          <w:p w14:paraId="6AD9145E" w14:textId="715DADF9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Comitet consultativ de dialog civic pentru problemele persoanelor vârstnice</w:t>
            </w:r>
          </w:p>
          <w:p w14:paraId="31E82038" w14:textId="3128DA70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0750C937" w14:textId="1AA4993A" w:rsidR="009E57F9" w:rsidRPr="00E242A4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bCs/>
                <w:color w:val="00000A"/>
              </w:rPr>
            </w:pPr>
            <w:r w:rsidRPr="00E242A4">
              <w:rPr>
                <w:rFonts w:ascii="Palatino Linotype" w:eastAsia="Times New Roman" w:hAnsi="Palatino Linotype" w:cs="Arial"/>
                <w:b/>
                <w:bCs/>
                <w:color w:val="00000A"/>
              </w:rPr>
              <w:t>Ora 11.30</w:t>
            </w:r>
          </w:p>
          <w:p w14:paraId="379706CF" w14:textId="05AE6985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Participare ședință CJ Olt </w:t>
            </w:r>
          </w:p>
          <w:p w14:paraId="0F12B8A2" w14:textId="5C41E3DC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0A4244DC" w14:textId="5EC546B0" w:rsidR="009E57F9" w:rsidRPr="00C5044D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14:paraId="2B587401" w14:textId="2160CBBC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Comisia județeană de fond funciar</w:t>
            </w:r>
          </w:p>
          <w:p w14:paraId="1974BF4B" w14:textId="2EDB6B7A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32B6E8E2" w14:textId="3848C11F" w:rsidR="009E57F9" w:rsidRP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bCs/>
                <w:color w:val="00000A"/>
              </w:rPr>
            </w:pPr>
            <w:r w:rsidRPr="009E57F9">
              <w:rPr>
                <w:rFonts w:ascii="Palatino Linotype" w:eastAsia="Times New Roman" w:hAnsi="Palatino Linotype" w:cs="Arial"/>
                <w:b/>
                <w:bCs/>
                <w:color w:val="00000A"/>
              </w:rPr>
              <w:t>Ora 13.30</w:t>
            </w:r>
          </w:p>
          <w:p w14:paraId="011BF468" w14:textId="77777777" w:rsidR="009E57F9" w:rsidRPr="006C3626" w:rsidRDefault="009E57F9" w:rsidP="009E57F9">
            <w:pPr>
              <w:rPr>
                <w:rFonts w:ascii="Palatino Linotype" w:eastAsia="Times New Roman" w:hAnsi="Palatino Linotype" w:cs="Arial"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Cs/>
                <w:color w:val="00000A"/>
              </w:rPr>
              <w:t>Campanie anti-drog – Liceul Teoretic Nicolae Titulescu</w:t>
            </w:r>
          </w:p>
          <w:p w14:paraId="75926A4D" w14:textId="0D04F7F3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711A8698" w14:textId="53571411" w:rsidR="009E57F9" w:rsidRPr="00C5044D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4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.30</w:t>
            </w:r>
          </w:p>
          <w:p w14:paraId="21AA73A0" w14:textId="77777777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Colegiul </w:t>
            </w:r>
            <w:r>
              <w:rPr>
                <w:rFonts w:ascii="Palatino Linotype" w:eastAsia="Times New Roman" w:hAnsi="Palatino Linotype" w:cs="Arial"/>
                <w:color w:val="00000A"/>
              </w:rPr>
              <w:lastRenderedPageBreak/>
              <w:t>Prefectural</w:t>
            </w:r>
          </w:p>
          <w:p w14:paraId="12A8CF04" w14:textId="61A3A251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5D96E7D3" w14:textId="48F25AB4" w:rsidR="009E57F9" w:rsidRP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bCs/>
                <w:color w:val="00000A"/>
              </w:rPr>
            </w:pPr>
            <w:r w:rsidRPr="009E57F9">
              <w:rPr>
                <w:rFonts w:ascii="Palatino Linotype" w:eastAsia="Times New Roman" w:hAnsi="Palatino Linotype" w:cs="Arial"/>
                <w:b/>
                <w:bCs/>
                <w:color w:val="00000A"/>
              </w:rPr>
              <w:t xml:space="preserve">Ora 15.30 </w:t>
            </w:r>
          </w:p>
          <w:p w14:paraId="390A6C15" w14:textId="77777777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14:paraId="148E7AD1" w14:textId="77777777" w:rsidR="009E57F9" w:rsidRDefault="009E57F9" w:rsidP="009E57F9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14:paraId="4E0216E1" w14:textId="77777777" w:rsidR="006C3626" w:rsidRPr="008C695F" w:rsidRDefault="006C3626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14:paraId="41348AB5" w14:textId="77777777" w:rsidR="006C3626" w:rsidRPr="00EE0313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212" w:type="dxa"/>
          </w:tcPr>
          <w:p w14:paraId="17BA1AD9" w14:textId="332B5637" w:rsidR="006C3626" w:rsidRDefault="006C3626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lastRenderedPageBreak/>
              <w:t>Orele 9.00-1</w:t>
            </w:r>
            <w:r w:rsidR="009E57F9">
              <w:rPr>
                <w:rFonts w:ascii="Palatino Linotype" w:eastAsia="Calibri" w:hAnsi="Palatino Linotype" w:cs="Arial"/>
                <w:b/>
                <w:bCs/>
              </w:rPr>
              <w:t>3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14:paraId="59A4A92F" w14:textId="77777777" w:rsidR="006C3626" w:rsidRDefault="006C3626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14:paraId="6FAB638A" w14:textId="69AD7239" w:rsidR="006C3626" w:rsidRDefault="006C3626" w:rsidP="009E57F9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 w:rsidRPr="00E81B8E">
              <w:rPr>
                <w:rFonts w:ascii="Palatino Linotype" w:eastAsia="Calibri" w:hAnsi="Palatino Linotype" w:cs="Arial"/>
                <w:b/>
                <w:bCs/>
              </w:rPr>
              <w:t>Ora 1</w:t>
            </w:r>
            <w:r w:rsidR="009E57F9">
              <w:rPr>
                <w:rFonts w:ascii="Palatino Linotype" w:eastAsia="Calibri" w:hAnsi="Palatino Linotype" w:cs="Arial"/>
                <w:b/>
                <w:bCs/>
              </w:rPr>
              <w:t>3.30</w:t>
            </w:r>
          </w:p>
          <w:p w14:paraId="144EBB79" w14:textId="77777777" w:rsidR="009E57F9" w:rsidRPr="006C3626" w:rsidRDefault="009E57F9" w:rsidP="009E57F9">
            <w:pPr>
              <w:rPr>
                <w:rFonts w:ascii="Palatino Linotype" w:eastAsia="Times New Roman" w:hAnsi="Palatino Linotype" w:cs="Arial"/>
                <w:bCs/>
                <w:color w:val="00000A"/>
              </w:rPr>
            </w:pPr>
            <w:r w:rsidRPr="006C3626">
              <w:rPr>
                <w:rFonts w:ascii="Palatino Linotype" w:eastAsia="Times New Roman" w:hAnsi="Palatino Linotype" w:cs="Arial"/>
                <w:bCs/>
                <w:color w:val="00000A"/>
              </w:rPr>
              <w:t>Campanie anti-drog – Liceul Teoretic Nicolae Titulescu</w:t>
            </w:r>
          </w:p>
          <w:p w14:paraId="3E03D990" w14:textId="77777777" w:rsidR="009E57F9" w:rsidRDefault="009E57F9" w:rsidP="009E57F9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14:paraId="5A96986A" w14:textId="4653C7A7" w:rsidR="006C3626" w:rsidRPr="00E81B8E" w:rsidRDefault="006C3626" w:rsidP="009E57F9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9E57F9">
              <w:rPr>
                <w:rFonts w:ascii="Palatino Linotype" w:eastAsia="Calibri" w:hAnsi="Palatino Linotype" w:cs="Arial"/>
                <w:b/>
                <w:bCs/>
              </w:rPr>
              <w:t>14.00</w:t>
            </w:r>
          </w:p>
          <w:p w14:paraId="0ACEAD1B" w14:textId="1956B220" w:rsidR="006C3626" w:rsidRDefault="009E57F9" w:rsidP="006A5CC4">
            <w:pPr>
              <w:suppressAutoHyphens/>
              <w:spacing w:line="276" w:lineRule="auto"/>
              <w:contextualSpacing/>
              <w:rPr>
                <w:rFonts w:ascii="Source Sans Pro" w:hAnsi="Source Sans Pro"/>
                <w:color w:val="000000"/>
                <w:shd w:val="clear" w:color="auto" w:fill="FFFFFF"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Muzeul Județean Olt – </w:t>
            </w:r>
            <w:r w:rsidR="00E242A4">
              <w:rPr>
                <w:rFonts w:ascii="Palatino Linotype" w:eastAsia="Calibri" w:hAnsi="Palatino Linotype" w:cs="Arial"/>
                <w:bCs/>
              </w:rPr>
              <w:t xml:space="preserve">vernisaj </w:t>
            </w:r>
            <w:r>
              <w:rPr>
                <w:rFonts w:ascii="Palatino Linotype" w:eastAsia="Calibri" w:hAnsi="Palatino Linotype" w:cs="Arial"/>
                <w:bCs/>
              </w:rPr>
              <w:t xml:space="preserve">„Great artists of the world“ </w:t>
            </w:r>
          </w:p>
          <w:p w14:paraId="78FC5CBD" w14:textId="77777777" w:rsidR="009E57F9" w:rsidRDefault="009E57F9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14:paraId="35D38B2C" w14:textId="77777777" w:rsidR="006C3626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14:paraId="0F8EF0D4" w14:textId="77777777" w:rsidR="006C3626" w:rsidRDefault="006C3626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14:paraId="79B9A052" w14:textId="77777777" w:rsidR="006C3626" w:rsidRPr="00EE0313" w:rsidRDefault="006C3626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14:paraId="6E3C463C" w14:textId="77777777"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14:paraId="195F4D0E" w14:textId="77777777"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14:paraId="781BE33B" w14:textId="77777777"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14:paraId="60E943C5" w14:textId="77777777"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14:paraId="6FD9C7C9" w14:textId="77777777"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698D" w14:textId="77777777" w:rsidR="00C67967" w:rsidRDefault="00C67967" w:rsidP="00552345">
      <w:pPr>
        <w:spacing w:after="0" w:line="240" w:lineRule="auto"/>
      </w:pPr>
      <w:r>
        <w:separator/>
      </w:r>
    </w:p>
  </w:endnote>
  <w:endnote w:type="continuationSeparator" w:id="0">
    <w:p w14:paraId="13C3C3D4" w14:textId="77777777" w:rsidR="00C67967" w:rsidRDefault="00C6796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CCAB" w14:textId="77777777" w:rsidR="00C67967" w:rsidRDefault="00C67967" w:rsidP="00552345">
      <w:pPr>
        <w:spacing w:after="0" w:line="240" w:lineRule="auto"/>
      </w:pPr>
      <w:r>
        <w:separator/>
      </w:r>
    </w:p>
  </w:footnote>
  <w:footnote w:type="continuationSeparator" w:id="0">
    <w:p w14:paraId="064D6E90" w14:textId="77777777" w:rsidR="00C67967" w:rsidRDefault="00C67967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626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E57F9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67967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2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80CCB"/>
  <w15:docId w15:val="{B988D1C7-A339-441E-BD2E-2DA0A0CC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F9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EB39-73DD-4CC4-84AE-85DDD6B3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</cp:lastModifiedBy>
  <cp:revision>2</cp:revision>
  <cp:lastPrinted>2023-08-16T16:58:00Z</cp:lastPrinted>
  <dcterms:created xsi:type="dcterms:W3CDTF">2023-10-30T13:41:00Z</dcterms:created>
  <dcterms:modified xsi:type="dcterms:W3CDTF">2023-10-30T13:41:00Z</dcterms:modified>
</cp:coreProperties>
</file>