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9" w:type="dxa"/>
        <w:tblInd w:w="-709" w:type="dxa"/>
        <w:tblLook w:val="04A0" w:firstRow="1" w:lastRow="0" w:firstColumn="1" w:lastColumn="0" w:noHBand="0" w:noVBand="1"/>
      </w:tblPr>
      <w:tblGrid>
        <w:gridCol w:w="6771"/>
        <w:gridCol w:w="1275"/>
        <w:gridCol w:w="2553"/>
      </w:tblGrid>
      <w:tr w:rsidR="00BC67DF" w:rsidRPr="00E1439B" w:rsidTr="00BC67DF">
        <w:tc>
          <w:tcPr>
            <w:tcW w:w="6771" w:type="dxa"/>
          </w:tcPr>
          <w:p w:rsidR="00BC67DF" w:rsidRPr="00E1439B" w:rsidRDefault="00BC67DF" w:rsidP="009F0C4A">
            <w:pPr>
              <w:pStyle w:val="NoSpacing"/>
              <w:jc w:val="center"/>
              <w:rPr>
                <w:rFonts w:ascii="Times New Roman" w:hAnsi="Times New Roman"/>
                <w:lang w:val="ro-RO"/>
              </w:rPr>
            </w:pPr>
            <w:r w:rsidRPr="00E1439B">
              <w:rPr>
                <w:rFonts w:ascii="Times New Roman" w:hAnsi="Times New Roman"/>
                <w:lang w:val="ro-RO"/>
              </w:rPr>
              <w:t>ROMÂNIA</w:t>
            </w:r>
          </w:p>
          <w:p w:rsidR="00BC67DF" w:rsidRPr="00E1439B" w:rsidRDefault="00BC67DF" w:rsidP="009F0C4A">
            <w:pPr>
              <w:pStyle w:val="NoSpacing"/>
              <w:jc w:val="center"/>
              <w:rPr>
                <w:rFonts w:ascii="Times New Roman" w:hAnsi="Times New Roman"/>
                <w:lang w:val="ro-RO"/>
              </w:rPr>
            </w:pPr>
            <w:r w:rsidRPr="00E1439B">
              <w:rPr>
                <w:rFonts w:ascii="Times New Roman" w:hAnsi="Times New Roman"/>
                <w:lang w:val="ro-RO"/>
              </w:rPr>
              <w:t>MINISTERUL AFACERILOR  INTERNE</w:t>
            </w:r>
          </w:p>
          <w:p w:rsidR="00BC67DF" w:rsidRPr="00E1439B" w:rsidRDefault="00BC67DF" w:rsidP="009F0C4A">
            <w:pPr>
              <w:pStyle w:val="NoSpacing"/>
              <w:jc w:val="center"/>
              <w:rPr>
                <w:rFonts w:ascii="Times New Roman" w:hAnsi="Times New Roman"/>
                <w:lang w:val="ro-RO"/>
              </w:rPr>
            </w:pPr>
            <w:r w:rsidRPr="00E1439B">
              <w:rPr>
                <w:rFonts w:ascii="Times New Roman" w:hAnsi="Times New Roman"/>
                <w:lang w:val="ro-RO"/>
              </w:rPr>
              <w:t>DEPARTAMENUL PENTRU SITUAŢII DE URGENŢĂ</w:t>
            </w:r>
          </w:p>
          <w:p w:rsidR="00BC67DF" w:rsidRPr="00E1439B" w:rsidRDefault="00BC67DF" w:rsidP="009F0C4A">
            <w:pPr>
              <w:pStyle w:val="NoSpacing"/>
              <w:jc w:val="center"/>
              <w:rPr>
                <w:rFonts w:ascii="Times New Roman" w:hAnsi="Times New Roman"/>
                <w:lang w:val="ro-RO"/>
              </w:rPr>
            </w:pPr>
            <w:r w:rsidRPr="00E1439B">
              <w:rPr>
                <w:rFonts w:ascii="Times New Roman" w:hAnsi="Times New Roman"/>
                <w:lang w:val="ro-RO"/>
              </w:rPr>
              <w:t>INSPECTORATUL GENERAL PENTRU SITUAŢII DE URGENŢĂ</w:t>
            </w:r>
          </w:p>
          <w:p w:rsidR="00BC67DF" w:rsidRPr="00E1439B" w:rsidRDefault="00BC67DF" w:rsidP="009F0C4A">
            <w:pPr>
              <w:pStyle w:val="NoSpacing"/>
              <w:jc w:val="center"/>
              <w:rPr>
                <w:rFonts w:ascii="Times New Roman" w:hAnsi="Times New Roman"/>
                <w:lang w:val="ro-RO"/>
              </w:rPr>
            </w:pPr>
            <w:r w:rsidRPr="00E1439B">
              <w:rPr>
                <w:rFonts w:ascii="Times New Roman" w:hAnsi="Times New Roman"/>
                <w:lang w:val="ro-RO"/>
              </w:rPr>
              <w:t>INSPECTORATUL PENTRU SITUAŢII DE URGENŢĂ</w:t>
            </w:r>
          </w:p>
          <w:p w:rsidR="00BC67DF" w:rsidRPr="00E1439B" w:rsidRDefault="00BC67DF" w:rsidP="009F0C4A">
            <w:pPr>
              <w:pStyle w:val="NoSpacing"/>
              <w:jc w:val="center"/>
              <w:rPr>
                <w:rFonts w:ascii="Times New Roman" w:hAnsi="Times New Roman"/>
                <w:lang w:val="ro-RO"/>
              </w:rPr>
            </w:pPr>
            <w:r w:rsidRPr="00E1439B">
              <w:rPr>
                <w:rFonts w:ascii="Times New Roman" w:hAnsi="Times New Roman"/>
                <w:lang w:val="ro-RO"/>
              </w:rPr>
              <w:t>,,Matei  Basarab” AL JUDEŢULUI OLT</w:t>
            </w:r>
          </w:p>
          <w:p w:rsidR="00BC67DF" w:rsidRPr="00E1439B" w:rsidRDefault="00BC67DF" w:rsidP="009F0C4A">
            <w:pPr>
              <w:pStyle w:val="NoSpacing"/>
              <w:jc w:val="center"/>
              <w:rPr>
                <w:rFonts w:ascii="Times New Roman" w:hAnsi="Times New Roman"/>
                <w:b/>
                <w:sz w:val="26"/>
                <w:szCs w:val="26"/>
                <w:lang w:val="ro-RO"/>
              </w:rPr>
            </w:pPr>
            <w:r w:rsidRPr="00E1439B">
              <w:rPr>
                <w:b/>
                <w:noProof/>
                <w:szCs w:val="28"/>
                <w:lang w:val="ro-RO" w:eastAsia="ro-RO"/>
              </w:rPr>
              <w:drawing>
                <wp:inline distT="0" distB="0" distL="0" distR="0">
                  <wp:extent cx="476885" cy="485140"/>
                  <wp:effectExtent l="0" t="0" r="0" b="0"/>
                  <wp:docPr id="3" name="Picture 3" descr="IH-ISUOT-oct2018 v2 color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ISUOT-oct2018 v2 color m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485140"/>
                          </a:xfrm>
                          <a:prstGeom prst="rect">
                            <a:avLst/>
                          </a:prstGeom>
                          <a:noFill/>
                          <a:ln>
                            <a:noFill/>
                          </a:ln>
                        </pic:spPr>
                      </pic:pic>
                    </a:graphicData>
                  </a:graphic>
                </wp:inline>
              </w:drawing>
            </w:r>
          </w:p>
        </w:tc>
        <w:tc>
          <w:tcPr>
            <w:tcW w:w="1275" w:type="dxa"/>
          </w:tcPr>
          <w:p w:rsidR="00BC67DF" w:rsidRPr="00E1439B" w:rsidRDefault="00BC67DF" w:rsidP="009F0C4A">
            <w:pPr>
              <w:pStyle w:val="NoSpacing"/>
              <w:rPr>
                <w:rFonts w:ascii="Times New Roman" w:hAnsi="Times New Roman"/>
                <w:b/>
                <w:sz w:val="26"/>
                <w:szCs w:val="26"/>
                <w:lang w:val="ro-RO"/>
              </w:rPr>
            </w:pPr>
          </w:p>
        </w:tc>
        <w:tc>
          <w:tcPr>
            <w:tcW w:w="2553" w:type="dxa"/>
          </w:tcPr>
          <w:p w:rsidR="00BC67DF" w:rsidRPr="00E1439B" w:rsidRDefault="00BC67DF" w:rsidP="009F0C4A">
            <w:pPr>
              <w:pStyle w:val="NoSpacing"/>
              <w:rPr>
                <w:rFonts w:ascii="Times New Roman" w:hAnsi="Times New Roman"/>
                <w:lang w:val="ro-RO"/>
              </w:rPr>
            </w:pPr>
            <w:r w:rsidRPr="00E1439B">
              <w:rPr>
                <w:rFonts w:ascii="Times New Roman" w:hAnsi="Times New Roman"/>
                <w:lang w:val="ro-RO"/>
              </w:rPr>
              <w:t>NESECRET</w:t>
            </w:r>
          </w:p>
          <w:p w:rsidR="00BC67DF" w:rsidRPr="00E1439B" w:rsidRDefault="00BC67DF" w:rsidP="009F0C4A">
            <w:pPr>
              <w:pStyle w:val="NoSpacing"/>
              <w:rPr>
                <w:rFonts w:ascii="Times New Roman" w:hAnsi="Times New Roman"/>
                <w:lang w:val="ro-RO"/>
              </w:rPr>
            </w:pPr>
            <w:r w:rsidRPr="00E1439B">
              <w:rPr>
                <w:rFonts w:ascii="Times New Roman" w:hAnsi="Times New Roman"/>
                <w:lang w:val="ro-RO"/>
              </w:rPr>
              <w:t>Nr.              din</w:t>
            </w:r>
          </w:p>
          <w:p w:rsidR="00BC67DF" w:rsidRPr="00E1439B" w:rsidRDefault="00BC67DF" w:rsidP="009F0C4A">
            <w:pPr>
              <w:pStyle w:val="NoSpacing"/>
              <w:rPr>
                <w:rFonts w:ascii="Times New Roman" w:hAnsi="Times New Roman"/>
                <w:lang w:val="ro-RO"/>
              </w:rPr>
            </w:pPr>
            <w:r w:rsidRPr="00E1439B">
              <w:rPr>
                <w:rFonts w:ascii="Times New Roman" w:hAnsi="Times New Roman"/>
                <w:lang w:val="ro-RO"/>
              </w:rPr>
              <w:t>Exemplar</w:t>
            </w:r>
          </w:p>
          <w:p w:rsidR="00BC67DF" w:rsidRPr="00E1439B" w:rsidRDefault="00BC67DF" w:rsidP="009F0C4A">
            <w:pPr>
              <w:pStyle w:val="NoSpacing"/>
              <w:rPr>
                <w:rFonts w:ascii="Times New Roman" w:hAnsi="Times New Roman"/>
                <w:lang w:val="ro-RO"/>
              </w:rPr>
            </w:pPr>
          </w:p>
        </w:tc>
      </w:tr>
    </w:tbl>
    <w:p w:rsidR="00573649" w:rsidRDefault="00573649"/>
    <w:p w:rsidR="00F46B68" w:rsidRDefault="00F46B68"/>
    <w:p w:rsidR="00F46B68" w:rsidRDefault="00F46B68"/>
    <w:p w:rsidR="00F46B68" w:rsidRPr="00BC67DF" w:rsidRDefault="00F46B68" w:rsidP="00BC67DF">
      <w:pPr>
        <w:spacing w:line="360" w:lineRule="auto"/>
        <w:jc w:val="center"/>
        <w:rPr>
          <w:rFonts w:ascii="Times New Roman" w:hAnsi="Times New Roman" w:cs="Times New Roman"/>
          <w:b/>
          <w:sz w:val="28"/>
          <w:szCs w:val="28"/>
        </w:rPr>
      </w:pPr>
      <w:r w:rsidRPr="00BC67DF">
        <w:rPr>
          <w:rFonts w:ascii="Times New Roman" w:hAnsi="Times New Roman" w:cs="Times New Roman"/>
          <w:b/>
          <w:sz w:val="28"/>
          <w:szCs w:val="28"/>
        </w:rPr>
        <w:t>Acțiunile desfășurate pentru asigurarea climatului de ordine și siguranță  publică pe raza județului Olt, în perioada sărbătorilor de iarnă 2022 – 2023 de către Inspectoratul pentru Situații de Urgență Olt</w:t>
      </w:r>
    </w:p>
    <w:p w:rsidR="00F46B68" w:rsidRDefault="00F46B68"/>
    <w:p w:rsidR="00F46B68" w:rsidRDefault="00F46B68"/>
    <w:p w:rsidR="00F46B68" w:rsidRPr="00BC67DF" w:rsidRDefault="00F46B68" w:rsidP="00BC67DF">
      <w:pPr>
        <w:spacing w:after="0" w:line="360" w:lineRule="auto"/>
        <w:ind w:firstLine="720"/>
        <w:jc w:val="both"/>
        <w:rPr>
          <w:rFonts w:ascii="Times New Roman" w:hAnsi="Times New Roman"/>
          <w:sz w:val="28"/>
          <w:szCs w:val="28"/>
        </w:rPr>
      </w:pPr>
      <w:r w:rsidRPr="00BC67DF">
        <w:rPr>
          <w:sz w:val="28"/>
          <w:szCs w:val="28"/>
        </w:rPr>
        <w:t xml:space="preserve">  </w:t>
      </w:r>
      <w:r w:rsidRPr="00BC67DF">
        <w:rPr>
          <w:rFonts w:ascii="Times New Roman" w:hAnsi="Times New Roman" w:cs="Times New Roman"/>
          <w:sz w:val="28"/>
          <w:szCs w:val="28"/>
        </w:rPr>
        <w:t xml:space="preserve">În perioada sărbătorilor de iarnă 2022 – 2023, Inspectoratul pentru Situații de Urgență Olt a fost pregătit </w:t>
      </w:r>
      <w:r w:rsidRPr="00BC67DF">
        <w:rPr>
          <w:rFonts w:ascii="Times New Roman" w:hAnsi="Times New Roman"/>
          <w:sz w:val="28"/>
          <w:szCs w:val="28"/>
        </w:rPr>
        <w:t xml:space="preserve">să acționeze, zilnic, cu mijloacele tehnice de intervenție din dotare pentru stingerea incendiilor, acordarea primului ajutor medical de urgență și salvarea persoanelor din medii ostile vieții, cu peste 100 de pompieri, autospeciale de stingere, ambulanțe SMURD și autospeciale pentru intervenție la înălțime. </w:t>
      </w:r>
    </w:p>
    <w:p w:rsidR="00F46B68" w:rsidRDefault="001C405F" w:rsidP="00BC67DF">
      <w:pPr>
        <w:spacing w:after="0" w:line="360" w:lineRule="auto"/>
        <w:ind w:firstLine="720"/>
        <w:jc w:val="both"/>
        <w:rPr>
          <w:rFonts w:ascii="Times New Roman" w:hAnsi="Times New Roman"/>
          <w:sz w:val="28"/>
          <w:szCs w:val="28"/>
        </w:rPr>
      </w:pPr>
      <w:r>
        <w:rPr>
          <w:rFonts w:ascii="Times New Roman" w:hAnsi="Times New Roman"/>
          <w:sz w:val="28"/>
          <w:szCs w:val="28"/>
        </w:rPr>
        <w:t>A</w:t>
      </w:r>
      <w:r w:rsidR="00F46B68" w:rsidRPr="00BC67DF">
        <w:rPr>
          <w:rFonts w:ascii="Times New Roman" w:hAnsi="Times New Roman"/>
          <w:sz w:val="28"/>
          <w:szCs w:val="28"/>
        </w:rPr>
        <w:t>u fost desfășurate 31 de controale, iar pentr</w:t>
      </w:r>
      <w:r w:rsidR="00BC67DF">
        <w:rPr>
          <w:rFonts w:ascii="Times New Roman" w:hAnsi="Times New Roman"/>
          <w:sz w:val="28"/>
          <w:szCs w:val="28"/>
        </w:rPr>
        <w:t>u neregulile constatate, fi</w:t>
      </w:r>
      <w:r>
        <w:rPr>
          <w:rFonts w:ascii="Times New Roman" w:hAnsi="Times New Roman"/>
          <w:sz w:val="28"/>
          <w:szCs w:val="28"/>
        </w:rPr>
        <w:t>i</w:t>
      </w:r>
      <w:r w:rsidR="00BC67DF">
        <w:rPr>
          <w:rFonts w:ascii="Times New Roman" w:hAnsi="Times New Roman"/>
          <w:sz w:val="28"/>
          <w:szCs w:val="28"/>
        </w:rPr>
        <w:t xml:space="preserve">nd </w:t>
      </w:r>
      <w:r w:rsidR="00F46B68" w:rsidRPr="00BC67DF">
        <w:rPr>
          <w:rFonts w:ascii="Times New Roman" w:hAnsi="Times New Roman"/>
          <w:sz w:val="28"/>
          <w:szCs w:val="28"/>
        </w:rPr>
        <w:t xml:space="preserve"> aplicate</w:t>
      </w:r>
      <w:r>
        <w:rPr>
          <w:rFonts w:ascii="Times New Roman" w:hAnsi="Times New Roman"/>
          <w:sz w:val="28"/>
          <w:szCs w:val="28"/>
        </w:rPr>
        <w:t xml:space="preserve"> </w:t>
      </w:r>
      <w:r w:rsidR="00F46B68" w:rsidRPr="00BC67DF">
        <w:rPr>
          <w:rFonts w:ascii="Times New Roman" w:hAnsi="Times New Roman"/>
          <w:sz w:val="28"/>
          <w:szCs w:val="28"/>
        </w:rPr>
        <w:t xml:space="preserve"> 50 de sancțiuni contravenționale, valoarea totală a amenzilor fiind de 51.500 lei.</w:t>
      </w:r>
    </w:p>
    <w:p w:rsidR="001C405F" w:rsidRPr="00BC67DF" w:rsidRDefault="001C405F" w:rsidP="001C405F">
      <w:pPr>
        <w:spacing w:after="0" w:line="360" w:lineRule="auto"/>
        <w:jc w:val="both"/>
        <w:rPr>
          <w:rFonts w:ascii="Times New Roman" w:hAnsi="Times New Roman"/>
          <w:sz w:val="28"/>
          <w:szCs w:val="28"/>
        </w:rPr>
      </w:pPr>
      <w:r>
        <w:rPr>
          <w:rFonts w:ascii="Times New Roman" w:hAnsi="Times New Roman"/>
          <w:sz w:val="28"/>
          <w:szCs w:val="28"/>
        </w:rPr>
        <w:t xml:space="preserve">       Totodată au fost asigurate măsuri specifice pe linia prevenirii incendiilor la 14 evenimente la care a participat public numeros, evenimente organizate în parcul Tineretului din  municipiul Slatina.</w:t>
      </w:r>
    </w:p>
    <w:p w:rsidR="00F46B68" w:rsidRPr="00BC67DF" w:rsidRDefault="00BC67DF" w:rsidP="00BC67DF">
      <w:pPr>
        <w:spacing w:line="360" w:lineRule="auto"/>
        <w:jc w:val="both"/>
        <w:rPr>
          <w:rFonts w:ascii="Times New Roman" w:hAnsi="Times New Roman" w:cs="Times New Roman"/>
          <w:i/>
          <w:sz w:val="28"/>
          <w:szCs w:val="28"/>
        </w:rPr>
      </w:pPr>
      <w:r>
        <w:rPr>
          <w:rFonts w:ascii="Times New Roman" w:hAnsi="Times New Roman"/>
          <w:sz w:val="28"/>
          <w:szCs w:val="28"/>
        </w:rPr>
        <w:t xml:space="preserve">         </w:t>
      </w:r>
      <w:r w:rsidR="00F46B68" w:rsidRPr="00BC67DF">
        <w:rPr>
          <w:rFonts w:ascii="Times New Roman" w:hAnsi="Times New Roman"/>
          <w:sz w:val="28"/>
          <w:szCs w:val="28"/>
        </w:rPr>
        <w:t xml:space="preserve">Pentru buna coordonare și intervenție în situații de urgență, la nivelul inspectoratului a fost întocmit </w:t>
      </w:r>
      <w:r w:rsidR="00B967C1" w:rsidRPr="00BC67DF">
        <w:rPr>
          <w:rFonts w:ascii="Times New Roman" w:hAnsi="Times New Roman" w:cs="Times New Roman"/>
          <w:i/>
          <w:sz w:val="28"/>
          <w:szCs w:val="28"/>
        </w:rPr>
        <w:t>Planul de măsuri  pentru menținerea, asigurarea și creșterea gradului de  siguranță a  cetățeanului pentru sezonul rece și în contextul sărbătorilor de iarnă, care a cuprins următoarele măsuri :</w:t>
      </w:r>
    </w:p>
    <w:p w:rsidR="00B967C1" w:rsidRPr="00BC67DF" w:rsidRDefault="00B967C1" w:rsidP="00BC67DF">
      <w:pPr>
        <w:pStyle w:val="ListParagraph"/>
        <w:numPr>
          <w:ilvl w:val="0"/>
          <w:numId w:val="1"/>
        </w:numPr>
        <w:spacing w:line="360" w:lineRule="auto"/>
        <w:jc w:val="both"/>
        <w:rPr>
          <w:rFonts w:ascii="Times New Roman" w:hAnsi="Times New Roman" w:cs="Times New Roman"/>
          <w:i/>
          <w:sz w:val="28"/>
          <w:szCs w:val="28"/>
        </w:rPr>
      </w:pPr>
      <w:r w:rsidRPr="00BC67DF">
        <w:rPr>
          <w:rFonts w:ascii="Times New Roman" w:hAnsi="Times New Roman"/>
          <w:sz w:val="28"/>
          <w:szCs w:val="28"/>
        </w:rPr>
        <w:lastRenderedPageBreak/>
        <w:t>Organizarea și desfășurarea de controale pe linia apărării împotriva incendiilor/recunoaşteri în teren, cu prioritate la obiectivele la care se înregistrează aflux mare de persoane;</w:t>
      </w:r>
    </w:p>
    <w:p w:rsidR="00B967C1" w:rsidRPr="00BC67DF" w:rsidRDefault="00B967C1" w:rsidP="00BC67DF">
      <w:pPr>
        <w:pStyle w:val="ListParagraph"/>
        <w:numPr>
          <w:ilvl w:val="0"/>
          <w:numId w:val="1"/>
        </w:numPr>
        <w:spacing w:line="360" w:lineRule="auto"/>
        <w:jc w:val="both"/>
        <w:rPr>
          <w:rFonts w:ascii="Times New Roman" w:hAnsi="Times New Roman" w:cs="Times New Roman"/>
          <w:i/>
          <w:sz w:val="28"/>
          <w:szCs w:val="28"/>
        </w:rPr>
      </w:pPr>
      <w:r w:rsidRPr="00BC67DF">
        <w:rPr>
          <w:rFonts w:ascii="Times New Roman" w:hAnsi="Times New Roman"/>
          <w:sz w:val="28"/>
          <w:szCs w:val="28"/>
        </w:rPr>
        <w:t>Transmiterea către autoritățile administrației publice locale a măsurilor minimale de prevenire a incendiilor ce trebuie cunoscute și respectate de cetățeni;</w:t>
      </w:r>
    </w:p>
    <w:p w:rsidR="00B967C1" w:rsidRPr="00BC67DF" w:rsidRDefault="00B967C1" w:rsidP="00BC67DF">
      <w:pPr>
        <w:pStyle w:val="ListParagraph"/>
        <w:numPr>
          <w:ilvl w:val="0"/>
          <w:numId w:val="1"/>
        </w:numPr>
        <w:spacing w:line="360" w:lineRule="auto"/>
        <w:jc w:val="both"/>
        <w:rPr>
          <w:rFonts w:ascii="Times New Roman" w:hAnsi="Times New Roman" w:cs="Times New Roman"/>
          <w:i/>
          <w:sz w:val="28"/>
          <w:szCs w:val="28"/>
        </w:rPr>
      </w:pPr>
      <w:r w:rsidRPr="00BC67DF">
        <w:rPr>
          <w:rFonts w:ascii="Times New Roman" w:hAnsi="Times New Roman"/>
          <w:sz w:val="28"/>
          <w:szCs w:val="28"/>
        </w:rPr>
        <w:t>Analiza situaţiei operative din zonele şi localităţile unde vor avea loc manifestări publice de amploare sau cu risc – specifice sărbătorilor de iarnă;</w:t>
      </w:r>
    </w:p>
    <w:p w:rsidR="00B967C1" w:rsidRPr="00BC67DF" w:rsidRDefault="00B967C1" w:rsidP="00BC67DF">
      <w:pPr>
        <w:pStyle w:val="ListParagraph"/>
        <w:numPr>
          <w:ilvl w:val="0"/>
          <w:numId w:val="1"/>
        </w:numPr>
        <w:spacing w:line="360" w:lineRule="auto"/>
        <w:jc w:val="both"/>
        <w:rPr>
          <w:rFonts w:ascii="Times New Roman" w:hAnsi="Times New Roman" w:cs="Times New Roman"/>
          <w:i/>
          <w:sz w:val="28"/>
          <w:szCs w:val="28"/>
        </w:rPr>
      </w:pPr>
      <w:r w:rsidRPr="00BC67DF">
        <w:rPr>
          <w:rFonts w:ascii="Times New Roman" w:hAnsi="Times New Roman"/>
          <w:bCs/>
          <w:sz w:val="28"/>
          <w:szCs w:val="28"/>
        </w:rPr>
        <w:t>Adoptarea măsurilor de avertizare/informare a populației privind iminența producerii unor fenomene meteorologice periculoase și modul de comportare în asemenea situații;</w:t>
      </w:r>
    </w:p>
    <w:p w:rsidR="00B967C1" w:rsidRPr="00BC67DF" w:rsidRDefault="00B967C1" w:rsidP="00BC67DF">
      <w:pPr>
        <w:widowControl w:val="0"/>
        <w:numPr>
          <w:ilvl w:val="0"/>
          <w:numId w:val="1"/>
        </w:numPr>
        <w:autoSpaceDE w:val="0"/>
        <w:autoSpaceDN w:val="0"/>
        <w:adjustRightInd w:val="0"/>
        <w:spacing w:after="0" w:line="360" w:lineRule="auto"/>
        <w:jc w:val="both"/>
        <w:rPr>
          <w:rFonts w:ascii="Times New Roman" w:hAnsi="Times New Roman"/>
          <w:sz w:val="28"/>
          <w:szCs w:val="28"/>
        </w:rPr>
      </w:pPr>
      <w:r w:rsidRPr="00BC67DF">
        <w:rPr>
          <w:rFonts w:ascii="Times New Roman" w:hAnsi="Times New Roman"/>
          <w:sz w:val="28"/>
          <w:szCs w:val="28"/>
        </w:rPr>
        <w:t>Participarea, la solicitarea administrației publice locale, la identificarea și pregătirea spațiilor destinate cazării temporare a persoanelor evacuate sau care necesită ajutor și crearea condițiilor optime pentru asigurarea materialelor, bunurilor de strictă necesitate;</w:t>
      </w:r>
    </w:p>
    <w:p w:rsidR="00B967C1" w:rsidRPr="00BC67DF" w:rsidRDefault="00B967C1" w:rsidP="00BC67DF">
      <w:pPr>
        <w:pStyle w:val="ListParagraph"/>
        <w:numPr>
          <w:ilvl w:val="0"/>
          <w:numId w:val="1"/>
        </w:numPr>
        <w:spacing w:line="360" w:lineRule="auto"/>
        <w:jc w:val="both"/>
        <w:rPr>
          <w:rFonts w:ascii="Times New Roman" w:hAnsi="Times New Roman" w:cs="Times New Roman"/>
          <w:i/>
          <w:sz w:val="28"/>
          <w:szCs w:val="28"/>
        </w:rPr>
      </w:pPr>
      <w:r w:rsidRPr="00BC67DF">
        <w:rPr>
          <w:rFonts w:ascii="Times New Roman" w:hAnsi="Times New Roman"/>
          <w:sz w:val="28"/>
          <w:szCs w:val="28"/>
        </w:rPr>
        <w:t>Identificarea şi asigurarea transportului persoanelor fără adăpost pe timpul manifestării temperaturilor extreme, în spațiile special amenajate de autoritățile administraţiei publice locale;</w:t>
      </w:r>
    </w:p>
    <w:p w:rsidR="00F46B68" w:rsidRPr="004416F9" w:rsidRDefault="00F46B68" w:rsidP="00F46B68">
      <w:pPr>
        <w:spacing w:after="0" w:line="360" w:lineRule="auto"/>
        <w:ind w:firstLine="720"/>
        <w:jc w:val="both"/>
        <w:rPr>
          <w:rFonts w:ascii="Times New Roman" w:hAnsi="Times New Roman"/>
          <w:sz w:val="28"/>
          <w:szCs w:val="28"/>
        </w:rPr>
      </w:pPr>
    </w:p>
    <w:p w:rsidR="00F46B68" w:rsidRPr="00F46B68" w:rsidRDefault="00F46B68" w:rsidP="00F46B68">
      <w:pPr>
        <w:jc w:val="both"/>
        <w:rPr>
          <w:rFonts w:ascii="Times New Roman" w:hAnsi="Times New Roman" w:cs="Times New Roman"/>
          <w:sz w:val="28"/>
          <w:szCs w:val="28"/>
        </w:rPr>
      </w:pPr>
    </w:p>
    <w:p w:rsidR="00F46B68" w:rsidRDefault="00F46B68"/>
    <w:p w:rsidR="00F46B68" w:rsidRPr="00FE1BD2" w:rsidRDefault="00FE1BD2" w:rsidP="00FE1BD2">
      <w:pPr>
        <w:jc w:val="center"/>
        <w:rPr>
          <w:rFonts w:ascii="Times New Roman" w:hAnsi="Times New Roman" w:cs="Times New Roman"/>
          <w:sz w:val="28"/>
          <w:szCs w:val="28"/>
        </w:rPr>
      </w:pPr>
      <w:r w:rsidRPr="00FE1BD2">
        <w:rPr>
          <w:rFonts w:ascii="Times New Roman" w:hAnsi="Times New Roman" w:cs="Times New Roman"/>
          <w:sz w:val="28"/>
          <w:szCs w:val="28"/>
        </w:rPr>
        <w:t>INSPECTOR ȘEF</w:t>
      </w:r>
    </w:p>
    <w:p w:rsidR="00FE1BD2" w:rsidRPr="00FE1BD2" w:rsidRDefault="00FE1BD2" w:rsidP="00FE1BD2">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FE1BD2">
        <w:rPr>
          <w:rFonts w:ascii="Times New Roman" w:hAnsi="Times New Roman" w:cs="Times New Roman"/>
          <w:sz w:val="28"/>
          <w:szCs w:val="28"/>
        </w:rPr>
        <w:t>Colonel</w:t>
      </w:r>
    </w:p>
    <w:p w:rsidR="00FE1BD2" w:rsidRPr="00FE1BD2" w:rsidRDefault="00FE1BD2" w:rsidP="00FE1BD2">
      <w:pPr>
        <w:jc w:val="center"/>
        <w:rPr>
          <w:rFonts w:ascii="Times New Roman" w:hAnsi="Times New Roman" w:cs="Times New Roman"/>
          <w:sz w:val="28"/>
          <w:szCs w:val="28"/>
        </w:rPr>
      </w:pPr>
      <w:r w:rsidRPr="00FE1BD2">
        <w:rPr>
          <w:rFonts w:ascii="Times New Roman" w:hAnsi="Times New Roman" w:cs="Times New Roman"/>
          <w:sz w:val="28"/>
          <w:szCs w:val="28"/>
        </w:rPr>
        <w:t>TĂNASE Adrian</w:t>
      </w:r>
    </w:p>
    <w:sectPr w:rsidR="00FE1BD2" w:rsidRPr="00FE1BD2" w:rsidSect="00BC67D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E622F"/>
    <w:multiLevelType w:val="hybridMultilevel"/>
    <w:tmpl w:val="E4181C3E"/>
    <w:lvl w:ilvl="0" w:tplc="6E0AFA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E25449"/>
    <w:multiLevelType w:val="hybridMultilevel"/>
    <w:tmpl w:val="B7E68334"/>
    <w:lvl w:ilvl="0" w:tplc="B162888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76"/>
    <w:rsid w:val="001C405F"/>
    <w:rsid w:val="00573649"/>
    <w:rsid w:val="006C2551"/>
    <w:rsid w:val="00B967C1"/>
    <w:rsid w:val="00BC192B"/>
    <w:rsid w:val="00BC67DF"/>
    <w:rsid w:val="00D94176"/>
    <w:rsid w:val="00F46B68"/>
    <w:rsid w:val="00FE1B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C7208-A5D9-4F49-9C54-551D5E45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C1"/>
    <w:pPr>
      <w:ind w:left="720"/>
      <w:contextualSpacing/>
    </w:pPr>
  </w:style>
  <w:style w:type="paragraph" w:styleId="NoSpacing">
    <w:name w:val="No Spacing"/>
    <w:uiPriority w:val="1"/>
    <w:qFormat/>
    <w:rsid w:val="00BC67DF"/>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6C2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407</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PETRACHE</dc:creator>
  <cp:keywords/>
  <dc:description/>
  <cp:lastModifiedBy>Cristian PETRACHE</cp:lastModifiedBy>
  <cp:revision>5</cp:revision>
  <cp:lastPrinted>2023-01-25T08:29:00Z</cp:lastPrinted>
  <dcterms:created xsi:type="dcterms:W3CDTF">2023-01-25T07:55:00Z</dcterms:created>
  <dcterms:modified xsi:type="dcterms:W3CDTF">2023-01-25T09:26:00Z</dcterms:modified>
</cp:coreProperties>
</file>