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72" w:rsidRDefault="00245C72" w:rsidP="00245C72">
      <w:pPr>
        <w:jc w:val="center"/>
        <w:rPr>
          <w:rFonts w:ascii="Trebuchet MS" w:hAnsi="Trebuchet MS" w:cs="Arial"/>
          <w:b/>
          <w:shd w:val="clear" w:color="auto" w:fill="FFFFFF"/>
          <w:lang w:val="ro-RO"/>
        </w:rPr>
      </w:pPr>
    </w:p>
    <w:p w:rsidR="00245C72" w:rsidRDefault="00245C72" w:rsidP="00245C72">
      <w:pPr>
        <w:jc w:val="center"/>
        <w:rPr>
          <w:rFonts w:ascii="Trebuchet MS" w:hAnsi="Trebuchet MS" w:cs="Arial"/>
          <w:b/>
          <w:shd w:val="clear" w:color="auto" w:fill="FFFFFF"/>
          <w:lang w:val="ro-RO"/>
        </w:rPr>
      </w:pPr>
    </w:p>
    <w:p w:rsidR="00902BE6" w:rsidRPr="00245C72" w:rsidRDefault="001C649D" w:rsidP="00245C72">
      <w:pPr>
        <w:jc w:val="center"/>
        <w:rPr>
          <w:rFonts w:ascii="Trebuchet MS" w:hAnsi="Trebuchet MS" w:cs="Arial"/>
          <w:b/>
          <w:shd w:val="clear" w:color="auto" w:fill="FFFFFF"/>
          <w:lang w:val="ro-RO"/>
        </w:rPr>
      </w:pPr>
      <w:r w:rsidRPr="00245C72">
        <w:rPr>
          <w:rFonts w:ascii="Trebuchet MS" w:hAnsi="Trebuchet MS" w:cs="Arial"/>
          <w:b/>
          <w:shd w:val="clear" w:color="auto" w:fill="FFFFFF"/>
          <w:lang w:val="ro-RO"/>
        </w:rPr>
        <w:t xml:space="preserve">Noutăți legislative privind stabilirea măsurilor </w:t>
      </w:r>
      <w:r w:rsidR="00902BE6" w:rsidRPr="00245C72">
        <w:rPr>
          <w:rFonts w:ascii="Trebuchet MS" w:hAnsi="Trebuchet MS" w:cs="Arial"/>
          <w:b/>
          <w:shd w:val="clear" w:color="auto" w:fill="FFFFFF"/>
          <w:lang w:val="ro-RO"/>
        </w:rPr>
        <w:t>de protecție socială pentru consumatorul vulnerabil de energie</w:t>
      </w:r>
    </w:p>
    <w:p w:rsidR="00250DC3" w:rsidRPr="00245C72" w:rsidRDefault="00250DC3" w:rsidP="00245C72">
      <w:pPr>
        <w:ind w:firstLine="720"/>
        <w:jc w:val="center"/>
        <w:rPr>
          <w:rFonts w:ascii="Trebuchet MS" w:hAnsi="Trebuchet MS" w:cs="Arial"/>
          <w:shd w:val="clear" w:color="auto" w:fill="FFFFFF"/>
        </w:rPr>
      </w:pPr>
    </w:p>
    <w:p w:rsidR="00250DC3" w:rsidRPr="00245C72" w:rsidRDefault="00A72C51" w:rsidP="00250DC3">
      <w:pPr>
        <w:ind w:firstLine="720"/>
        <w:jc w:val="both"/>
        <w:rPr>
          <w:rFonts w:ascii="Trebuchet MS" w:hAnsi="Trebuchet MS" w:cs="Arial"/>
          <w:shd w:val="clear" w:color="auto" w:fill="FFFFFF"/>
        </w:rPr>
      </w:pPr>
      <w:r w:rsidRPr="00245C72">
        <w:rPr>
          <w:rFonts w:ascii="Trebuchet MS" w:hAnsi="Trebuchet MS" w:cs="Arial"/>
          <w:shd w:val="clear" w:color="auto" w:fill="FFFFFF"/>
        </w:rPr>
        <w:t>PotrivitLegii nr. 226/2021, prin „con</w:t>
      </w:r>
      <w:r w:rsidR="004A1E5A" w:rsidRPr="00245C72">
        <w:rPr>
          <w:rFonts w:ascii="Trebuchet MS" w:hAnsi="Trebuchet MS" w:cs="Arial"/>
          <w:shd w:val="clear" w:color="auto" w:fill="FFFFFF"/>
        </w:rPr>
        <w:t>sumatorvulnerabil de energie” î</w:t>
      </w:r>
      <w:r w:rsidRPr="00245C72">
        <w:rPr>
          <w:rFonts w:ascii="Trebuchet MS" w:hAnsi="Trebuchet MS" w:cs="Arial"/>
          <w:shd w:val="clear" w:color="auto" w:fill="FFFFFF"/>
        </w:rPr>
        <w:t>n</w:t>
      </w:r>
      <w:r w:rsidR="004A1E5A" w:rsidRPr="00245C72">
        <w:rPr>
          <w:rFonts w:ascii="Trebuchet MS" w:hAnsi="Trebuchet MS" w:cs="Arial"/>
          <w:shd w:val="clear" w:color="auto" w:fill="FFFFFF"/>
        </w:rPr>
        <w:t>țelegempersoanasingură</w:t>
      </w:r>
      <w:r w:rsidRPr="00245C72">
        <w:rPr>
          <w:rFonts w:ascii="Trebuchet MS" w:hAnsi="Trebuchet MS" w:cs="Arial"/>
          <w:shd w:val="clear" w:color="auto" w:fill="FFFFFF"/>
        </w:rPr>
        <w:t>sa</w:t>
      </w:r>
      <w:r w:rsidR="004A1E5A" w:rsidRPr="00245C72">
        <w:rPr>
          <w:rFonts w:ascii="Trebuchet MS" w:hAnsi="Trebuchet MS" w:cs="Arial"/>
          <w:shd w:val="clear" w:color="auto" w:fill="FFFFFF"/>
        </w:rPr>
        <w:t>ufamilia care, din motive de sănătate, vâ</w:t>
      </w:r>
      <w:r w:rsidRPr="00245C72">
        <w:rPr>
          <w:rFonts w:ascii="Trebuchet MS" w:hAnsi="Trebuchet MS" w:cs="Arial"/>
          <w:shd w:val="clear" w:color="auto" w:fill="FFFFFF"/>
        </w:rPr>
        <w:t>rsta, venituriinsuficientes</w:t>
      </w:r>
      <w:r w:rsidR="004A1E5A" w:rsidRPr="00245C72">
        <w:rPr>
          <w:rFonts w:ascii="Trebuchet MS" w:hAnsi="Trebuchet MS" w:cs="Arial"/>
          <w:shd w:val="clear" w:color="auto" w:fill="FFFFFF"/>
        </w:rPr>
        <w:t xml:space="preserve">auizolarefață de sursele de energie, </w:t>
      </w:r>
      <w:r w:rsidR="00D96046" w:rsidRPr="00245C72">
        <w:rPr>
          <w:rFonts w:ascii="Trebuchet MS" w:hAnsi="Trebuchet MS" w:cs="Arial"/>
          <w:shd w:val="clear" w:color="auto" w:fill="FFFFFF"/>
        </w:rPr>
        <w:t>se aflăînrisc de marginalizaresocialăși</w:t>
      </w:r>
      <w:r w:rsidR="004A1E5A" w:rsidRPr="00245C72">
        <w:rPr>
          <w:rFonts w:ascii="Trebuchet MS" w:hAnsi="Trebuchet MS" w:cs="Arial"/>
          <w:shd w:val="clear" w:color="auto" w:fill="FFFFFF"/>
        </w:rPr>
        <w:t>necesitămăsuri de protecție</w:t>
      </w:r>
      <w:r w:rsidR="00D96046" w:rsidRPr="00245C72">
        <w:rPr>
          <w:rFonts w:ascii="Trebuchet MS" w:hAnsi="Trebuchet MS" w:cs="Arial"/>
          <w:shd w:val="clear" w:color="auto" w:fill="FFFFFF"/>
        </w:rPr>
        <w:t>social</w:t>
      </w:r>
      <w:r w:rsidR="0002115B">
        <w:rPr>
          <w:rFonts w:ascii="Trebuchet MS" w:hAnsi="Trebuchet MS" w:cs="Arial"/>
          <w:shd w:val="clear" w:color="auto" w:fill="FFFFFF"/>
        </w:rPr>
        <w:t>ă</w:t>
      </w:r>
      <w:r w:rsidR="00D96046" w:rsidRPr="00245C72">
        <w:rPr>
          <w:rFonts w:ascii="Trebuchet MS" w:hAnsi="Trebuchet MS" w:cs="Arial"/>
          <w:shd w:val="clear" w:color="auto" w:fill="FFFFFF"/>
        </w:rPr>
        <w:t>, inclusiv de naturăfinanciară,</w:t>
      </w:r>
      <w:r w:rsidR="004A1E5A" w:rsidRPr="00245C72">
        <w:rPr>
          <w:rFonts w:ascii="Trebuchet MS" w:hAnsi="Trebuchet MS" w:cs="Arial"/>
          <w:shd w:val="clear" w:color="auto" w:fill="FFFFFF"/>
        </w:rPr>
        <w:t>ș</w:t>
      </w:r>
      <w:r w:rsidRPr="00245C72">
        <w:rPr>
          <w:rFonts w:ascii="Trebuchet MS" w:hAnsi="Trebuchet MS" w:cs="Arial"/>
          <w:shd w:val="clear" w:color="auto" w:fill="FFFFFF"/>
        </w:rPr>
        <w:t>i</w:t>
      </w:r>
      <w:r w:rsidR="004A1E5A" w:rsidRPr="00245C72">
        <w:rPr>
          <w:rFonts w:ascii="Trebuchet MS" w:hAnsi="Trebuchet MS" w:cs="Arial"/>
          <w:shd w:val="clear" w:color="auto" w:fill="FFFFFF"/>
        </w:rPr>
        <w:t>serviciisuplimentarepentru a-șiasiguracelpuț</w:t>
      </w:r>
      <w:r w:rsidRPr="00245C72">
        <w:rPr>
          <w:rFonts w:ascii="Trebuchet MS" w:hAnsi="Trebuchet MS" w:cs="Arial"/>
          <w:shd w:val="clear" w:color="auto" w:fill="FFFFFF"/>
        </w:rPr>
        <w:t>innevoile</w:t>
      </w:r>
      <w:r w:rsidR="000C66C5" w:rsidRPr="00245C72">
        <w:rPr>
          <w:rFonts w:ascii="Trebuchet MS" w:hAnsi="Trebuchet MS" w:cs="Arial"/>
          <w:shd w:val="clear" w:color="auto" w:fill="FFFFFF"/>
        </w:rPr>
        <w:t>energetic</w:t>
      </w:r>
      <w:r w:rsidRPr="00245C72">
        <w:rPr>
          <w:rFonts w:ascii="Trebuchet MS" w:hAnsi="Trebuchet MS" w:cs="Arial"/>
          <w:shd w:val="clear" w:color="auto" w:fill="FFFFFF"/>
        </w:rPr>
        <w:t>minimale.</w:t>
      </w:r>
    </w:p>
    <w:p w:rsidR="008E3F0D" w:rsidRPr="00245C72" w:rsidRDefault="00A72C51" w:rsidP="009F1563">
      <w:pPr>
        <w:ind w:firstLine="720"/>
        <w:jc w:val="both"/>
        <w:rPr>
          <w:rFonts w:ascii="Trebuchet MS" w:hAnsi="Trebuchet MS" w:cs="Arial"/>
          <w:shd w:val="clear" w:color="auto" w:fill="FFFFFF"/>
        </w:rPr>
      </w:pPr>
      <w:r w:rsidRPr="00245C72">
        <w:rPr>
          <w:rFonts w:ascii="Trebuchet MS" w:hAnsi="Trebuchet MS" w:cs="Arial"/>
        </w:rPr>
        <w:t xml:space="preserve">Astfel, </w:t>
      </w:r>
      <w:r w:rsidRPr="00245C72">
        <w:rPr>
          <w:rFonts w:ascii="Trebuchet MS" w:hAnsi="Trebuchet MS" w:cs="Arial"/>
          <w:lang w:val="ro-RO"/>
        </w:rPr>
        <w:t>î</w:t>
      </w:r>
      <w:r w:rsidRPr="00245C72">
        <w:rPr>
          <w:rFonts w:ascii="Trebuchet MS" w:hAnsi="Trebuchet MS" w:cs="Arial"/>
          <w:shd w:val="clear" w:color="auto" w:fill="FFFFFF"/>
        </w:rPr>
        <w:t>ncepând cu lunanoiembrieaanuluitrecut a intrat in vigoareLegea nr. 226/2021 pr</w:t>
      </w:r>
      <w:r w:rsidR="004A1E5A" w:rsidRPr="00245C72">
        <w:rPr>
          <w:rFonts w:ascii="Trebuchet MS" w:hAnsi="Trebuchet MS" w:cs="Arial"/>
          <w:shd w:val="clear" w:color="auto" w:fill="FFFFFF"/>
        </w:rPr>
        <w:t>ivindstabilireamăsurilor de protecț</w:t>
      </w:r>
      <w:r w:rsidRPr="00245C72">
        <w:rPr>
          <w:rFonts w:ascii="Trebuchet MS" w:hAnsi="Trebuchet MS" w:cs="Arial"/>
          <w:shd w:val="clear" w:color="auto" w:fill="FFFFFF"/>
        </w:rPr>
        <w:t>iepentrucon</w:t>
      </w:r>
      <w:r w:rsidR="00295228" w:rsidRPr="00245C72">
        <w:rPr>
          <w:rFonts w:ascii="Trebuchet MS" w:hAnsi="Trebuchet MS" w:cs="Arial"/>
          <w:shd w:val="clear" w:color="auto" w:fill="FFFFFF"/>
        </w:rPr>
        <w:t>sumatorulvulnerabil de energie, prevăzând ca noutate</w:t>
      </w:r>
      <w:r w:rsidR="00FA699E" w:rsidRPr="00245C72">
        <w:rPr>
          <w:rFonts w:ascii="Trebuchet MS" w:hAnsi="Trebuchet MS" w:cs="Arial"/>
          <w:shd w:val="clear" w:color="auto" w:fill="FFFFFF"/>
        </w:rPr>
        <w:t>,</w:t>
      </w:r>
      <w:r w:rsidR="00295228" w:rsidRPr="00245C72">
        <w:rPr>
          <w:rFonts w:ascii="Trebuchet MS" w:hAnsi="Trebuchet MS" w:cs="Arial"/>
          <w:shd w:val="clear" w:color="auto" w:fill="FFFFFF"/>
        </w:rPr>
        <w:t>comparativ cu prevederileOrdonanței de Urgență a Guvernului 70/2011, altecuantumuri</w:t>
      </w:r>
      <w:r w:rsidR="00FA699E" w:rsidRPr="00245C72">
        <w:rPr>
          <w:rFonts w:ascii="Trebuchet MS" w:hAnsi="Trebuchet MS" w:cs="Arial"/>
          <w:shd w:val="clear" w:color="auto" w:fill="FFFFFF"/>
        </w:rPr>
        <w:t>de acordare precum și un stimule</w:t>
      </w:r>
      <w:r w:rsidR="00295228" w:rsidRPr="00245C72">
        <w:rPr>
          <w:rFonts w:ascii="Trebuchet MS" w:hAnsi="Trebuchet MS" w:cs="Arial"/>
          <w:shd w:val="clear" w:color="auto" w:fill="FFFFFF"/>
        </w:rPr>
        <w:t>ntpentruenergie.</w:t>
      </w:r>
    </w:p>
    <w:p w:rsidR="00A14C20" w:rsidRPr="00245C72" w:rsidRDefault="00A72C51" w:rsidP="009F1563">
      <w:pPr>
        <w:ind w:firstLine="720"/>
        <w:jc w:val="both"/>
        <w:rPr>
          <w:rFonts w:ascii="Trebuchet MS" w:hAnsi="Trebuchet MS" w:cs="Arial"/>
          <w:shd w:val="clear" w:color="auto" w:fill="FFFFFF"/>
        </w:rPr>
      </w:pPr>
      <w:r w:rsidRPr="00245C72">
        <w:rPr>
          <w:rFonts w:ascii="Trebuchet MS" w:hAnsi="Trebuchet MS" w:cs="Arial"/>
          <w:shd w:val="clear" w:color="auto" w:fill="FFFFFF"/>
        </w:rPr>
        <w:t>Ob</w:t>
      </w:r>
      <w:r w:rsidR="000C66C5" w:rsidRPr="00245C72">
        <w:rPr>
          <w:rFonts w:ascii="Trebuchet MS" w:hAnsi="Trebuchet MS" w:cs="Arial"/>
          <w:shd w:val="clear" w:color="auto" w:fill="FFFFFF"/>
        </w:rPr>
        <w:t>iectiveleacesteilegiconstauînstabilireacriteriilor de încadrare a familiilorș</w:t>
      </w:r>
      <w:r w:rsidRPr="00245C72">
        <w:rPr>
          <w:rFonts w:ascii="Trebuchet MS" w:hAnsi="Trebuchet MS" w:cs="Arial"/>
          <w:shd w:val="clear" w:color="auto" w:fill="FFFFFF"/>
        </w:rPr>
        <w:t>ipers</w:t>
      </w:r>
      <w:r w:rsidR="000C66C5" w:rsidRPr="00245C72">
        <w:rPr>
          <w:rFonts w:ascii="Trebuchet MS" w:hAnsi="Trebuchet MS" w:cs="Arial"/>
          <w:shd w:val="clear" w:color="auto" w:fill="FFFFFF"/>
        </w:rPr>
        <w:t>oanelorsingureî</w:t>
      </w:r>
      <w:r w:rsidRPr="00245C72">
        <w:rPr>
          <w:rFonts w:ascii="Trebuchet MS" w:hAnsi="Trebuchet MS" w:cs="Arial"/>
          <w:shd w:val="clear" w:color="auto" w:fill="FFFFFF"/>
        </w:rPr>
        <w:t>ncategoriaconsuma</w:t>
      </w:r>
      <w:r w:rsidR="000C66C5" w:rsidRPr="00245C72">
        <w:rPr>
          <w:rFonts w:ascii="Trebuchet MS" w:hAnsi="Trebuchet MS" w:cs="Arial"/>
          <w:shd w:val="clear" w:color="auto" w:fill="FFFFFF"/>
        </w:rPr>
        <w:t>torilorvulnerabili de energieșireglementareamăsurilor</w:t>
      </w:r>
      <w:r w:rsidRPr="00245C72">
        <w:rPr>
          <w:rFonts w:ascii="Trebuchet MS" w:hAnsi="Trebuchet MS" w:cs="Arial"/>
          <w:shd w:val="clear" w:color="auto" w:fill="FFFFFF"/>
        </w:rPr>
        <w:t xml:space="preserve"> de protec</w:t>
      </w:r>
      <w:r w:rsidR="000C66C5" w:rsidRPr="00245C72">
        <w:rPr>
          <w:rFonts w:ascii="Trebuchet MS" w:hAnsi="Trebuchet MS" w:cs="Arial"/>
          <w:shd w:val="clear" w:color="auto" w:fill="FFFFFF"/>
        </w:rPr>
        <w:t>țiesocialăpentruaceștiaînceeacepriveș</w:t>
      </w:r>
      <w:r w:rsidRPr="00245C72">
        <w:rPr>
          <w:rFonts w:ascii="Trebuchet MS" w:hAnsi="Trebuchet MS" w:cs="Arial"/>
          <w:shd w:val="clear" w:color="auto" w:fill="FFFFFF"/>
        </w:rPr>
        <w:t>teaccesul la resurseleenergeticepe</w:t>
      </w:r>
      <w:r w:rsidR="004A1E5A" w:rsidRPr="00245C72">
        <w:rPr>
          <w:rFonts w:ascii="Trebuchet MS" w:hAnsi="Trebuchet MS" w:cs="Arial"/>
          <w:shd w:val="clear" w:color="auto" w:fill="FFFFFF"/>
        </w:rPr>
        <w:t>ntrusatisfacereanevoiloresențiale ale gospodariei, înscopulpreveniriișicombateriisără</w:t>
      </w:r>
      <w:r w:rsidRPr="00245C72">
        <w:rPr>
          <w:rFonts w:ascii="Trebuchet MS" w:hAnsi="Trebuchet MS" w:cs="Arial"/>
          <w:shd w:val="clear" w:color="auto" w:fill="FFFFFF"/>
        </w:rPr>
        <w:t>ci</w:t>
      </w:r>
      <w:r w:rsidR="004A1E5A" w:rsidRPr="00245C72">
        <w:rPr>
          <w:rFonts w:ascii="Trebuchet MS" w:hAnsi="Trebuchet MS" w:cs="Arial"/>
          <w:shd w:val="clear" w:color="auto" w:fill="FFFFFF"/>
        </w:rPr>
        <w:t>ei.</w:t>
      </w:r>
    </w:p>
    <w:p w:rsidR="00A14C20" w:rsidRPr="00245C72" w:rsidRDefault="00A14C20" w:rsidP="009F1563">
      <w:pPr>
        <w:ind w:firstLine="720"/>
        <w:jc w:val="both"/>
        <w:rPr>
          <w:rFonts w:ascii="Trebuchet MS" w:hAnsi="Trebuchet MS" w:cs="Arial"/>
          <w:shd w:val="clear" w:color="auto" w:fill="FFFFFF"/>
        </w:rPr>
      </w:pPr>
      <w:r w:rsidRPr="00245C72">
        <w:rPr>
          <w:rFonts w:ascii="Trebuchet MS" w:hAnsi="Trebuchet MS" w:cs="Arial"/>
          <w:shd w:val="clear" w:color="auto" w:fill="FFFFFF"/>
        </w:rPr>
        <w:t>Conform prezenteilegi, ajutorul de încălzire se acordăfamiliilorșipersoanelorsingure, cetățeniromâni, care locuiesc pe teritoriulRomâniei, precum șifamiliilorșipersoanelorsingure care nu au cetățenieromânăși se aflăînuna din situațiileurmătoare</w:t>
      </w:r>
      <w:r w:rsidR="007E4131" w:rsidRPr="00245C72">
        <w:rPr>
          <w:rFonts w:ascii="Trebuchet MS" w:hAnsi="Trebuchet MS" w:cs="Arial"/>
          <w:shd w:val="clear" w:color="auto" w:fill="FFFFFF"/>
        </w:rPr>
        <w:t>:</w:t>
      </w:r>
    </w:p>
    <w:p w:rsidR="007E4131" w:rsidRPr="00245C72" w:rsidRDefault="00A14C20" w:rsidP="00A14C20">
      <w:pPr>
        <w:pStyle w:val="ListParagraph"/>
        <w:numPr>
          <w:ilvl w:val="0"/>
          <w:numId w:val="1"/>
        </w:numPr>
        <w:jc w:val="both"/>
        <w:rPr>
          <w:rFonts w:ascii="Trebuchet MS" w:hAnsi="Trebuchet MS" w:cs="Arial"/>
          <w:shd w:val="clear" w:color="auto" w:fill="FFFFFF"/>
        </w:rPr>
      </w:pPr>
      <w:r w:rsidRPr="00245C72">
        <w:rPr>
          <w:rFonts w:ascii="Trebuchet MS" w:hAnsi="Trebuchet MS" w:cs="Arial"/>
          <w:shd w:val="clear" w:color="auto" w:fill="FFFFFF"/>
        </w:rPr>
        <w:t>Sunt cetățeni ai unui stat membru al Uniuniieuropene, ai unui stat aparținândSpațiului Economic European, ai ConfederațieiElvețienesau ai altor state, pe perioadaîn care au domiciliulsau, dupăcazreședințaînRomânia, încondițiileordonanței de urgență a Guvernului 194/2002 privindregimulstrăinilor</w:t>
      </w:r>
      <w:r w:rsidR="007E4131" w:rsidRPr="00245C72">
        <w:rPr>
          <w:rFonts w:ascii="Trebuchet MS" w:hAnsi="Trebuchet MS" w:cs="Arial"/>
          <w:shd w:val="clear" w:color="auto" w:fill="FFFFFF"/>
        </w:rPr>
        <w:t xml:space="preserve">înRomânia; </w:t>
      </w:r>
    </w:p>
    <w:p w:rsidR="007E4131" w:rsidRPr="00245C72" w:rsidRDefault="007E4131" w:rsidP="00A14C20">
      <w:pPr>
        <w:pStyle w:val="ListParagraph"/>
        <w:numPr>
          <w:ilvl w:val="0"/>
          <w:numId w:val="1"/>
        </w:numPr>
        <w:jc w:val="both"/>
        <w:rPr>
          <w:rFonts w:ascii="Trebuchet MS" w:hAnsi="Trebuchet MS" w:cs="Arial"/>
          <w:shd w:val="clear" w:color="auto" w:fill="FFFFFF"/>
        </w:rPr>
      </w:pPr>
      <w:r w:rsidRPr="00245C72">
        <w:rPr>
          <w:rFonts w:ascii="Trebuchet MS" w:hAnsi="Trebuchet MS" w:cs="Arial"/>
          <w:shd w:val="clear" w:color="auto" w:fill="FFFFFF"/>
        </w:rPr>
        <w:t>Sunt cetățenistrăinisauapatrizicărora li s-a acordat o formă de protecțieînRomânia, încondițiilelegii 122/2006 privindazilulînRomânia, și au domiciliulsaureședințaînRomânia;</w:t>
      </w:r>
    </w:p>
    <w:p w:rsidR="007E4131" w:rsidRPr="00245C72" w:rsidRDefault="007E4131" w:rsidP="00A14C20">
      <w:pPr>
        <w:pStyle w:val="ListParagraph"/>
        <w:numPr>
          <w:ilvl w:val="0"/>
          <w:numId w:val="1"/>
        </w:numPr>
        <w:jc w:val="both"/>
        <w:rPr>
          <w:rFonts w:ascii="Trebuchet MS" w:hAnsi="Trebuchet MS" w:cs="Arial"/>
          <w:shd w:val="clear" w:color="auto" w:fill="FFFFFF"/>
        </w:rPr>
      </w:pPr>
      <w:r w:rsidRPr="00245C72">
        <w:rPr>
          <w:rFonts w:ascii="Trebuchet MS" w:hAnsi="Trebuchet MS" w:cs="Arial"/>
          <w:shd w:val="clear" w:color="auto" w:fill="FFFFFF"/>
        </w:rPr>
        <w:t>Sunt apatrizi care au domiciliulori, dupăcaz, reședințaînRomânia, încondițiileordonanței de urgență a Guvernului 194/2002.</w:t>
      </w:r>
    </w:p>
    <w:p w:rsidR="00122360" w:rsidRPr="00245C72" w:rsidRDefault="00122360" w:rsidP="00122360">
      <w:pPr>
        <w:ind w:firstLine="720"/>
        <w:jc w:val="both"/>
        <w:rPr>
          <w:rFonts w:ascii="Trebuchet MS" w:hAnsi="Trebuchet MS" w:cs="Arial"/>
          <w:shd w:val="clear" w:color="auto" w:fill="FFFFFF"/>
        </w:rPr>
      </w:pPr>
      <w:r w:rsidRPr="00245C72">
        <w:rPr>
          <w:rFonts w:ascii="Trebuchet MS" w:hAnsi="Trebuchet MS" w:cs="Arial"/>
          <w:shd w:val="clear" w:color="auto" w:fill="FFFFFF"/>
        </w:rPr>
        <w:t>Categoriile de consumatorivulnerabili care beneficiază de prevederilelegii 226/2021 sunt:</w:t>
      </w:r>
    </w:p>
    <w:p w:rsidR="00122360" w:rsidRPr="00245C72" w:rsidRDefault="00122360" w:rsidP="00122360">
      <w:pPr>
        <w:pStyle w:val="ListParagraph"/>
        <w:numPr>
          <w:ilvl w:val="0"/>
          <w:numId w:val="1"/>
        </w:numPr>
        <w:jc w:val="both"/>
        <w:rPr>
          <w:rFonts w:ascii="Trebuchet MS" w:hAnsi="Trebuchet MS" w:cs="Arial"/>
          <w:shd w:val="clear" w:color="auto" w:fill="FFFFFF"/>
        </w:rPr>
      </w:pPr>
      <w:r w:rsidRPr="00245C72">
        <w:rPr>
          <w:rFonts w:ascii="Trebuchet MS" w:hAnsi="Trebuchet MS" w:cs="Arial"/>
          <w:u w:val="single"/>
          <w:shd w:val="clear" w:color="auto" w:fill="FFFFFF"/>
        </w:rPr>
        <w:t>Consumatoriivulnerabili din motive de venit</w:t>
      </w:r>
      <w:r w:rsidRPr="00245C72">
        <w:rPr>
          <w:rFonts w:ascii="Trebuchet MS" w:hAnsi="Trebuchet MS" w:cs="Arial"/>
          <w:shd w:val="clear" w:color="auto" w:fill="FFFFFF"/>
        </w:rPr>
        <w:t xml:space="preserve">, reprezentândfamiliasaupersoanasingură al căreivenitmediu net lunar pe membru </w:t>
      </w:r>
      <w:r w:rsidRPr="00245C72">
        <w:rPr>
          <w:rFonts w:ascii="Trebuchet MS" w:hAnsi="Trebuchet MS" w:cs="Arial"/>
          <w:shd w:val="clear" w:color="auto" w:fill="FFFFFF"/>
        </w:rPr>
        <w:lastRenderedPageBreak/>
        <w:t>de familiesau al persoanei respective se încadreazăpână la 1386 lei/persoanăîncazulfamiliei, și de 2053 lei încazulpersoaneisingure.</w:t>
      </w:r>
    </w:p>
    <w:p w:rsidR="00122360" w:rsidRPr="00245C72" w:rsidRDefault="00122360" w:rsidP="00122360">
      <w:pPr>
        <w:pStyle w:val="ListParagraph"/>
        <w:numPr>
          <w:ilvl w:val="0"/>
          <w:numId w:val="1"/>
        </w:numPr>
        <w:jc w:val="both"/>
        <w:rPr>
          <w:rFonts w:ascii="Trebuchet MS" w:hAnsi="Trebuchet MS" w:cs="Arial"/>
          <w:shd w:val="clear" w:color="auto" w:fill="FFFFFF"/>
        </w:rPr>
      </w:pPr>
      <w:r w:rsidRPr="00245C72">
        <w:rPr>
          <w:rFonts w:ascii="Trebuchet MS" w:hAnsi="Trebuchet MS" w:cs="Arial"/>
          <w:u w:val="single"/>
          <w:shd w:val="clear" w:color="auto" w:fill="FFFFFF"/>
        </w:rPr>
        <w:t>Consumatorivulnerabili din motive de vârstă</w:t>
      </w:r>
      <w:r w:rsidRPr="00245C72">
        <w:rPr>
          <w:rFonts w:ascii="Trebuchet MS" w:hAnsi="Trebuchet MS" w:cs="Arial"/>
          <w:shd w:val="clear" w:color="auto" w:fill="FFFFFF"/>
        </w:rPr>
        <w:t>, reprezentândfamiliasaupersoanasingură care a împlinitvârsta standard de pensionare, al căreivenitmediu net lunar se încadreazăpână la 1386 lei/persoanăîncazulfamiliei, și de 2053 lei încazulpersoaneisingure</w:t>
      </w:r>
    </w:p>
    <w:p w:rsidR="00122360" w:rsidRPr="00245C72" w:rsidRDefault="00122360" w:rsidP="00122360">
      <w:pPr>
        <w:pStyle w:val="ListParagraph"/>
        <w:numPr>
          <w:ilvl w:val="0"/>
          <w:numId w:val="1"/>
        </w:numPr>
        <w:jc w:val="both"/>
        <w:rPr>
          <w:rFonts w:ascii="Trebuchet MS" w:hAnsi="Trebuchet MS" w:cs="Arial"/>
          <w:shd w:val="clear" w:color="auto" w:fill="FFFFFF"/>
        </w:rPr>
      </w:pPr>
      <w:r w:rsidRPr="00245C72">
        <w:rPr>
          <w:rFonts w:ascii="Trebuchet MS" w:hAnsi="Trebuchet MS" w:cs="Arial"/>
          <w:u w:val="single"/>
          <w:shd w:val="clear" w:color="auto" w:fill="FFFFFF"/>
        </w:rPr>
        <w:t>Consumatorivulnerabili din motive de sănătate</w:t>
      </w:r>
      <w:r w:rsidRPr="00245C72">
        <w:rPr>
          <w:rFonts w:ascii="Trebuchet MS" w:hAnsi="Trebuchet MS" w:cs="Arial"/>
          <w:shd w:val="clear" w:color="auto" w:fill="FFFFFF"/>
        </w:rPr>
        <w:t>, reprezentândpersoanele care fie necesităaparateelectricepentrumenținereaînviațăsaumenținereastării de sănătate, fie prezintă problem de sănătate care împiedicăsaurestricționeazămobilitateasaudeplasareaacestora, orinecesitămodalități de informareși Comunicare adaptatenevoilor specific, încondițiileprevăzute de legea 448/2006 privindprotecțiașipromovareadrepturilorpersoanelor cu handicap</w:t>
      </w:r>
    </w:p>
    <w:p w:rsidR="00122360" w:rsidRPr="00245C72" w:rsidRDefault="00122360" w:rsidP="00122360">
      <w:pPr>
        <w:pStyle w:val="ListParagraph"/>
        <w:numPr>
          <w:ilvl w:val="0"/>
          <w:numId w:val="1"/>
        </w:numPr>
        <w:jc w:val="both"/>
        <w:rPr>
          <w:rFonts w:ascii="Trebuchet MS" w:hAnsi="Trebuchet MS" w:cs="Arial"/>
          <w:shd w:val="clear" w:color="auto" w:fill="FFFFFF"/>
        </w:rPr>
      </w:pPr>
      <w:r w:rsidRPr="00245C72">
        <w:rPr>
          <w:rFonts w:ascii="Trebuchet MS" w:hAnsi="Trebuchet MS" w:cs="Arial"/>
          <w:u w:val="single"/>
          <w:shd w:val="clear" w:color="auto" w:fill="FFFFFF"/>
        </w:rPr>
        <w:t>Consumatorivulnerabiliizolați</w:t>
      </w:r>
      <w:r w:rsidRPr="00245C72">
        <w:rPr>
          <w:rFonts w:ascii="Trebuchet MS" w:hAnsi="Trebuchet MS" w:cs="Arial"/>
          <w:shd w:val="clear" w:color="auto" w:fill="FFFFFF"/>
        </w:rPr>
        <w:t>, reprezentândfamiliileșipersoanelesingure ale cărorlocuințe se aflăîn zone izolate, sau care locuiescînunități destinate locuirii pe care nu le deținînproprietate.</w:t>
      </w:r>
    </w:p>
    <w:p w:rsidR="00BA474F" w:rsidRPr="00245C72" w:rsidRDefault="007E4131" w:rsidP="007E4131">
      <w:pPr>
        <w:ind w:firstLine="720"/>
        <w:jc w:val="both"/>
        <w:rPr>
          <w:rFonts w:ascii="Trebuchet MS" w:hAnsi="Trebuchet MS" w:cs="Arial"/>
          <w:shd w:val="clear" w:color="auto" w:fill="FFFFFF"/>
        </w:rPr>
      </w:pPr>
      <w:r w:rsidRPr="00245C72">
        <w:rPr>
          <w:rFonts w:ascii="Trebuchet MS" w:hAnsi="Trebuchet MS" w:cs="Arial"/>
          <w:shd w:val="clear" w:color="auto" w:fill="FFFFFF"/>
        </w:rPr>
        <w:t>Ajutorulpentruîncălzireprevăzutprinlegea 226/2021 se acordănumaipentr</w:t>
      </w:r>
      <w:r w:rsidR="00547F28" w:rsidRPr="00245C72">
        <w:rPr>
          <w:rFonts w:ascii="Trebuchet MS" w:hAnsi="Trebuchet MS" w:cs="Arial"/>
          <w:shd w:val="clear" w:color="auto" w:fill="FFFFFF"/>
        </w:rPr>
        <w:t>u o singurălocuință, respectiv</w:t>
      </w:r>
      <w:r w:rsidRPr="00245C72">
        <w:rPr>
          <w:rFonts w:ascii="Trebuchet MS" w:hAnsi="Trebuchet MS" w:cs="Arial"/>
          <w:shd w:val="clear" w:color="auto" w:fill="FFFFFF"/>
        </w:rPr>
        <w:t>locuința de domiciliu</w:t>
      </w:r>
      <w:r w:rsidR="00FF129F" w:rsidRPr="00245C72">
        <w:rPr>
          <w:rFonts w:ascii="Trebuchet MS" w:hAnsi="Trebuchet MS" w:cs="Arial"/>
          <w:shd w:val="clear" w:color="auto" w:fill="FFFFFF"/>
        </w:rPr>
        <w:t>sau</w:t>
      </w:r>
      <w:r w:rsidRPr="00245C72">
        <w:rPr>
          <w:rFonts w:ascii="Trebuchet MS" w:hAnsi="Trebuchet MS" w:cs="Arial"/>
          <w:shd w:val="clear" w:color="auto" w:fill="FFFFFF"/>
        </w:rPr>
        <w:t>, dupăcaz, locuința de reședință. Acesta se acordă sub forma compensăriiprocentuale, pe interval de venituri,</w:t>
      </w:r>
      <w:r w:rsidR="00BA474F" w:rsidRPr="00245C72">
        <w:rPr>
          <w:rFonts w:ascii="Trebuchet MS" w:hAnsi="Trebuchet MS" w:cs="Arial"/>
          <w:shd w:val="clear" w:color="auto" w:fill="FFFFFF"/>
        </w:rPr>
        <w:t>cuantumul maxim fiindstabilit</w:t>
      </w:r>
      <w:r w:rsidRPr="00245C72">
        <w:rPr>
          <w:rFonts w:ascii="Trebuchet MS" w:hAnsi="Trebuchet MS" w:cs="Arial"/>
          <w:shd w:val="clear" w:color="auto" w:fill="FFFFFF"/>
        </w:rPr>
        <w:t xml:space="preserve">prinaplicareacompensăriiaferenteintervalului de venituri la valoarea de referințăstabilităprinlege. Înfuncție de veniturile pe persoană din familie, compensareaestecuprinsăîntre 10%-100%. Plafonul maxim al veniturilorestestabilit, pentrutoatesistemele de încălzire, la 1386 lei/persoanăîncazulfamilieiși 2053 lei încazulpersoaneisingure. </w:t>
      </w:r>
    </w:p>
    <w:p w:rsidR="007E4131" w:rsidRPr="00245C72" w:rsidRDefault="007E4131" w:rsidP="007E4131">
      <w:pPr>
        <w:ind w:firstLine="720"/>
        <w:jc w:val="both"/>
        <w:rPr>
          <w:rFonts w:ascii="Trebuchet MS" w:hAnsi="Trebuchet MS" w:cs="Arial"/>
          <w:b/>
          <w:bCs/>
          <w:shd w:val="clear" w:color="auto" w:fill="FFFFFF"/>
        </w:rPr>
      </w:pPr>
      <w:r w:rsidRPr="00245C72">
        <w:rPr>
          <w:rFonts w:ascii="Trebuchet MS" w:hAnsi="Trebuchet MS" w:cs="Arial"/>
          <w:shd w:val="clear" w:color="auto" w:fill="FFFFFF"/>
        </w:rPr>
        <w:t>Pe</w:t>
      </w:r>
      <w:r w:rsidR="00BA474F" w:rsidRPr="00245C72">
        <w:rPr>
          <w:rFonts w:ascii="Trebuchet MS" w:hAnsi="Trebuchet MS" w:cs="Arial"/>
          <w:shd w:val="clear" w:color="auto" w:fill="FFFFFF"/>
        </w:rPr>
        <w:t xml:space="preserve"> tot parcursulanului, inclusiv</w:t>
      </w:r>
      <w:r w:rsidRPr="00245C72">
        <w:rPr>
          <w:rFonts w:ascii="Trebuchet MS" w:hAnsi="Trebuchet MS" w:cs="Arial"/>
          <w:shd w:val="clear" w:color="auto" w:fill="FFFFFF"/>
        </w:rPr>
        <w:t>înperioadasezonuluirece, se acordăsuplimentulpentruenergie care poate fi solicitat fie împreună cu ajutorulpentruîncălzire</w:t>
      </w:r>
      <w:r w:rsidR="00051673" w:rsidRPr="00245C72">
        <w:rPr>
          <w:rFonts w:ascii="Trebuchet MS" w:hAnsi="Trebuchet MS" w:cs="Arial"/>
          <w:shd w:val="clear" w:color="auto" w:fill="FFFFFF"/>
        </w:rPr>
        <w:t xml:space="preserve">, fie separat, înfuncție de momentul la care sunt întrunitecondițiile de acordare. Veniturile care se iauîncalculpentrustabilireadreptului la suplimentulpentruenergie sunt celeprevăzute de legea 416/2001 privindvenitul minim garantat. </w:t>
      </w:r>
      <w:r w:rsidR="00051673" w:rsidRPr="00245C72">
        <w:rPr>
          <w:rFonts w:ascii="Trebuchet MS" w:hAnsi="Trebuchet MS" w:cs="Arial"/>
          <w:b/>
          <w:bCs/>
          <w:shd w:val="clear" w:color="auto" w:fill="FFFFFF"/>
        </w:rPr>
        <w:t>Pentruajutorul de încălzire cu combustibilisolizisaupetrolieri, sumele se asigură</w:t>
      </w:r>
      <w:r w:rsidR="00BA474F" w:rsidRPr="00245C72">
        <w:rPr>
          <w:rFonts w:ascii="Trebuchet MS" w:hAnsi="Trebuchet MS" w:cs="Arial"/>
          <w:b/>
          <w:bCs/>
          <w:shd w:val="clear" w:color="auto" w:fill="FFFFFF"/>
        </w:rPr>
        <w:t xml:space="preserve"> din bugetul de stat inclusiv</w:t>
      </w:r>
      <w:r w:rsidR="00051673" w:rsidRPr="00245C72">
        <w:rPr>
          <w:rFonts w:ascii="Trebuchet MS" w:hAnsi="Trebuchet MS" w:cs="Arial"/>
          <w:b/>
          <w:bCs/>
          <w:shd w:val="clear" w:color="auto" w:fill="FFFFFF"/>
        </w:rPr>
        <w:t xml:space="preserve">pentrubeneficiarii de ajutor social. </w:t>
      </w:r>
    </w:p>
    <w:p w:rsidR="00714E70" w:rsidRPr="00245C72" w:rsidRDefault="00BF43DA" w:rsidP="007B6C5E">
      <w:pPr>
        <w:ind w:firstLine="720"/>
        <w:jc w:val="both"/>
        <w:rPr>
          <w:rFonts w:ascii="Trebuchet MS" w:hAnsi="Trebuchet MS" w:cs="Arial"/>
          <w:shd w:val="clear" w:color="auto" w:fill="FFFFFF"/>
        </w:rPr>
      </w:pPr>
      <w:r w:rsidRPr="00245C72">
        <w:rPr>
          <w:rFonts w:ascii="Trebuchet MS" w:hAnsi="Trebuchet MS" w:cs="Arial"/>
          <w:shd w:val="clear" w:color="auto" w:fill="FFFFFF"/>
        </w:rPr>
        <w:t>Legea 226/2021 prevedefaptulcăfamilia, precum șioricaredintremembriisăisau, dupăcaz, persoanasingurăpoate fi încadratăînunasaumaimultecategorii de consumatorivulnerabilidacăîndeplinesccondițiileprevăzute de lege</w:t>
      </w:r>
      <w:r w:rsidR="00BA474F" w:rsidRPr="00245C72">
        <w:rPr>
          <w:rFonts w:ascii="Trebuchet MS" w:hAnsi="Trebuchet MS" w:cs="Arial"/>
          <w:shd w:val="clear" w:color="auto" w:fill="FFFFFF"/>
        </w:rPr>
        <w:t>șibeneficiazăcumulativ</w:t>
      </w:r>
      <w:r w:rsidR="007B6C5E" w:rsidRPr="00245C72">
        <w:rPr>
          <w:rFonts w:ascii="Trebuchet MS" w:hAnsi="Trebuchet MS" w:cs="Arial"/>
          <w:shd w:val="clear" w:color="auto" w:fill="FFFFFF"/>
        </w:rPr>
        <w:t xml:space="preserve"> de măsurile de protecție social</w:t>
      </w:r>
      <w:r w:rsidR="00BA474F" w:rsidRPr="00245C72">
        <w:rPr>
          <w:rFonts w:ascii="Trebuchet MS" w:hAnsi="Trebuchet MS" w:cs="Arial"/>
          <w:shd w:val="clear" w:color="auto" w:fill="FFFFFF"/>
          <w:lang w:val="ro-RO"/>
        </w:rPr>
        <w:t>ă</w:t>
      </w:r>
      <w:r w:rsidR="007B6C5E" w:rsidRPr="00245C72">
        <w:rPr>
          <w:rFonts w:ascii="Trebuchet MS" w:hAnsi="Trebuchet MS" w:cs="Arial"/>
          <w:shd w:val="clear" w:color="auto" w:fill="FFFFFF"/>
        </w:rPr>
        <w:t>financiareșinonfinanciarecorespunzătoare, acordatecategoriilorîn care sunt încadrate.</w:t>
      </w:r>
    </w:p>
    <w:p w:rsidR="00622007" w:rsidRPr="00245C72" w:rsidRDefault="00622007" w:rsidP="007B6C5E">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În ceea ce privește </w:t>
      </w:r>
      <w:r w:rsidRPr="00245C72">
        <w:rPr>
          <w:rFonts w:ascii="Trebuchet MS" w:hAnsi="Trebuchet MS" w:cs="Arial"/>
          <w:b/>
          <w:u w:val="single"/>
          <w:shd w:val="clear" w:color="auto" w:fill="FFFFFF"/>
          <w:lang w:val="ro-RO"/>
        </w:rPr>
        <w:t>ajutorul pentru încălzirea locuinței</w:t>
      </w:r>
      <w:r w:rsidRPr="00245C72">
        <w:rPr>
          <w:rFonts w:ascii="Trebuchet MS" w:hAnsi="Trebuchet MS" w:cs="Arial"/>
          <w:shd w:val="clear" w:color="auto" w:fill="FFFFFF"/>
          <w:lang w:val="ro-RO"/>
        </w:rPr>
        <w:t xml:space="preserve"> prevăzut de  legea 226/2021, acesta se acordă pe perioada sezonului rece pentru un singur sistem declarat utilizat pentru încălzirea locuinței, și doar familiilor sau persoanelor singure </w:t>
      </w:r>
      <w:r w:rsidR="000152CB" w:rsidRPr="00245C72">
        <w:rPr>
          <w:rFonts w:ascii="Trebuchet MS" w:hAnsi="Trebuchet MS" w:cs="Arial"/>
          <w:shd w:val="clear" w:color="auto" w:fill="FFFFFF"/>
          <w:lang w:val="ro-RO"/>
        </w:rPr>
        <w:t xml:space="preserve">care locuiesc în România și </w:t>
      </w:r>
      <w:r w:rsidRPr="00245C72">
        <w:rPr>
          <w:rFonts w:ascii="Trebuchet MS" w:hAnsi="Trebuchet MS" w:cs="Arial"/>
          <w:shd w:val="clear" w:color="auto" w:fill="FFFFFF"/>
          <w:lang w:val="ro-RO"/>
        </w:rPr>
        <w:t xml:space="preserve">care nu beneficiază de alte forme de sprijin pentru încălzire acordate în baza contractelor de </w:t>
      </w:r>
      <w:r w:rsidRPr="00245C72">
        <w:rPr>
          <w:rFonts w:ascii="Trebuchet MS" w:hAnsi="Trebuchet MS" w:cs="Arial"/>
          <w:shd w:val="clear" w:color="auto" w:fill="FFFFFF"/>
          <w:lang w:val="ro-RO"/>
        </w:rPr>
        <w:lastRenderedPageBreak/>
        <w:t xml:space="preserve">muncă sau legislației specifice ramurilor economice. </w:t>
      </w:r>
      <w:r w:rsidR="00012069" w:rsidRPr="00245C72">
        <w:rPr>
          <w:rFonts w:ascii="Trebuchet MS" w:hAnsi="Trebuchet MS" w:cs="Arial"/>
          <w:shd w:val="clear" w:color="auto" w:fill="FFFFFF"/>
          <w:lang w:val="ro-RO"/>
        </w:rPr>
        <w:t>Conform legii, în funcție de s</w:t>
      </w:r>
      <w:r w:rsidR="000152CB" w:rsidRPr="00245C72">
        <w:rPr>
          <w:rFonts w:ascii="Trebuchet MS" w:hAnsi="Trebuchet MS" w:cs="Arial"/>
          <w:shd w:val="clear" w:color="auto" w:fill="FFFFFF"/>
          <w:lang w:val="ro-RO"/>
        </w:rPr>
        <w:t xml:space="preserve">istemul de încălzire utilizat, </w:t>
      </w:r>
      <w:r w:rsidR="00012069" w:rsidRPr="00245C72">
        <w:rPr>
          <w:rFonts w:ascii="Trebuchet MS" w:hAnsi="Trebuchet MS" w:cs="Arial"/>
          <w:shd w:val="clear" w:color="auto" w:fill="FFFFFF"/>
          <w:lang w:val="ro-RO"/>
        </w:rPr>
        <w:t>categoriile de ajutoare de încălzire sunt</w:t>
      </w:r>
      <w:r w:rsidR="000152CB" w:rsidRPr="00245C72">
        <w:rPr>
          <w:rFonts w:ascii="Trebuchet MS" w:hAnsi="Trebuchet MS" w:cs="Arial"/>
          <w:shd w:val="clear" w:color="auto" w:fill="FFFFFF"/>
          <w:lang w:val="ro-RO"/>
        </w:rPr>
        <w:t>:</w:t>
      </w:r>
    </w:p>
    <w:p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încălzire</w:t>
      </w:r>
      <w:r w:rsidR="000152CB" w:rsidRPr="00245C72">
        <w:rPr>
          <w:rFonts w:ascii="Trebuchet MS" w:hAnsi="Trebuchet MS" w:cs="Arial"/>
          <w:shd w:val="clear" w:color="auto" w:fill="FFFFFF"/>
          <w:lang w:val="ro-RO"/>
        </w:rPr>
        <w:t>a locuinței cu energie termică î</w:t>
      </w:r>
      <w:r w:rsidRPr="00245C72">
        <w:rPr>
          <w:rFonts w:ascii="Trebuchet MS" w:hAnsi="Trebuchet MS" w:cs="Arial"/>
          <w:shd w:val="clear" w:color="auto" w:fill="FFFFFF"/>
          <w:lang w:val="ro-RO"/>
        </w:rPr>
        <w:t>n sistem centralizat</w:t>
      </w:r>
      <w:r w:rsidR="000152CB" w:rsidRPr="00245C72">
        <w:rPr>
          <w:rFonts w:ascii="Trebuchet MS" w:hAnsi="Trebuchet MS" w:cs="Arial"/>
          <w:shd w:val="clear" w:color="auto" w:fill="FFFFFF"/>
          <w:lang w:val="ro-RO"/>
        </w:rPr>
        <w:t>,</w:t>
      </w:r>
    </w:p>
    <w:p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gaze naturale</w:t>
      </w:r>
      <w:r w:rsidR="000152CB" w:rsidRPr="00245C72">
        <w:rPr>
          <w:rFonts w:ascii="Trebuchet MS" w:hAnsi="Trebuchet MS" w:cs="Arial"/>
          <w:shd w:val="clear" w:color="auto" w:fill="FFFFFF"/>
          <w:lang w:val="ro-RO"/>
        </w:rPr>
        <w:t>,</w:t>
      </w:r>
    </w:p>
    <w:p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energie electrică</w:t>
      </w:r>
      <w:r w:rsidR="000152CB" w:rsidRPr="00245C72">
        <w:rPr>
          <w:rFonts w:ascii="Trebuchet MS" w:hAnsi="Trebuchet MS" w:cs="Arial"/>
          <w:shd w:val="clear" w:color="auto" w:fill="FFFFFF"/>
          <w:lang w:val="ro-RO"/>
        </w:rPr>
        <w:t>,</w:t>
      </w:r>
    </w:p>
    <w:p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combustibili solizi și-sau petrolieri.</w:t>
      </w:r>
    </w:p>
    <w:p w:rsidR="00622007" w:rsidRPr="00245C72" w:rsidRDefault="00622007" w:rsidP="007B6C5E">
      <w:pPr>
        <w:ind w:firstLine="720"/>
        <w:jc w:val="both"/>
        <w:rPr>
          <w:rFonts w:ascii="Trebuchet MS" w:hAnsi="Trebuchet MS" w:cs="Arial"/>
          <w:shd w:val="clear" w:color="auto" w:fill="FFFFFF"/>
        </w:rPr>
      </w:pPr>
      <w:r w:rsidRPr="00245C72">
        <w:rPr>
          <w:rFonts w:ascii="Trebuchet MS" w:hAnsi="Trebuchet MS" w:cs="Arial"/>
          <w:shd w:val="clear" w:color="auto" w:fill="FFFFFF"/>
          <w:lang w:val="ro-RO"/>
        </w:rPr>
        <w:t>Venitul mediu net lunar până la care se acordă ajutorul pentru încălzire este de</w:t>
      </w:r>
      <w:r w:rsidRPr="00245C72">
        <w:rPr>
          <w:rFonts w:ascii="Trebuchet MS" w:hAnsi="Trebuchet MS" w:cs="Arial"/>
          <w:shd w:val="clear" w:color="auto" w:fill="FFFFFF"/>
        </w:rPr>
        <w:t xml:space="preserve">: </w:t>
      </w:r>
    </w:p>
    <w:p w:rsidR="00622007" w:rsidRPr="00245C72" w:rsidRDefault="00622007" w:rsidP="00622007">
      <w:pPr>
        <w:pStyle w:val="ListParagraph"/>
        <w:numPr>
          <w:ilvl w:val="0"/>
          <w:numId w:val="2"/>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1.386 lei/persoană, în cazul familiei,</w:t>
      </w:r>
    </w:p>
    <w:p w:rsidR="00622007" w:rsidRPr="00245C72" w:rsidRDefault="00622007" w:rsidP="00622007">
      <w:pPr>
        <w:pStyle w:val="ListParagraph"/>
        <w:numPr>
          <w:ilvl w:val="0"/>
          <w:numId w:val="2"/>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2.053 lei, în cazul persoanei singure.</w:t>
      </w:r>
    </w:p>
    <w:p w:rsidR="00622007" w:rsidRPr="00245C72" w:rsidRDefault="00622007" w:rsidP="00622007">
      <w:pPr>
        <w:ind w:firstLine="720"/>
        <w:jc w:val="both"/>
        <w:rPr>
          <w:rFonts w:ascii="Trebuchet MS" w:hAnsi="Trebuchet MS" w:cs="Arial"/>
          <w:shd w:val="clear" w:color="auto" w:fill="FFFFFF"/>
        </w:rPr>
      </w:pPr>
      <w:r w:rsidRPr="00245C72">
        <w:rPr>
          <w:rFonts w:ascii="Trebuchet MS" w:hAnsi="Trebuchet MS" w:cs="Arial"/>
          <w:shd w:val="clear" w:color="auto" w:fill="FFFFFF"/>
          <w:lang w:val="ro-RO"/>
        </w:rPr>
        <w:t>Cuantumurile ajutoarelor pentru încălzire sunt egale cu contravaloarea energiei termice furnizate, dacă valoarea consumului este mai mică decât valoarea ajutorului pentru încălzire calculat. În cazul în care contravaloarea energiei termice furnizate este mai mare decât valoarea ajutorului pentru încălzire calculat</w:t>
      </w:r>
      <w:r w:rsidR="00605CAC" w:rsidRPr="00245C72">
        <w:rPr>
          <w:rFonts w:ascii="Trebuchet MS" w:hAnsi="Trebuchet MS" w:cs="Arial"/>
          <w:shd w:val="clear" w:color="auto" w:fill="FFFFFF"/>
          <w:lang w:val="ro-RO"/>
        </w:rPr>
        <w:t>,cuantumul ajutorului este egal cu valoarea ajutorului pentru încălzire</w:t>
      </w:r>
      <w:r w:rsidR="00356A95" w:rsidRPr="00245C72">
        <w:rPr>
          <w:rFonts w:ascii="Trebuchet MS" w:hAnsi="Trebuchet MS" w:cs="Arial"/>
          <w:shd w:val="clear" w:color="auto" w:fill="FFFFFF"/>
          <w:lang w:val="ro-RO"/>
        </w:rPr>
        <w:t>,</w:t>
      </w:r>
      <w:r w:rsidR="00605CAC" w:rsidRPr="00245C72">
        <w:rPr>
          <w:rFonts w:ascii="Trebuchet MS" w:hAnsi="Trebuchet MS" w:cs="Arial"/>
          <w:shd w:val="clear" w:color="auto" w:fill="FFFFFF"/>
          <w:lang w:val="ro-RO"/>
        </w:rPr>
        <w:t xml:space="preserve"> calculat </w:t>
      </w:r>
      <w:r w:rsidR="00356A95" w:rsidRPr="00245C72">
        <w:rPr>
          <w:rFonts w:ascii="Trebuchet MS" w:hAnsi="Trebuchet MS" w:cs="Arial"/>
          <w:shd w:val="clear" w:color="auto" w:fill="FFFFFF"/>
          <w:lang w:val="ro-RO"/>
        </w:rPr>
        <w:t xml:space="preserve">în raport de valorile de referință </w:t>
      </w:r>
      <w:r w:rsidR="00605CAC" w:rsidRPr="00245C72">
        <w:rPr>
          <w:rFonts w:ascii="Trebuchet MS" w:hAnsi="Trebuchet MS" w:cs="Arial"/>
          <w:shd w:val="clear" w:color="auto" w:fill="FFFFFF"/>
          <w:lang w:val="ro-RO"/>
        </w:rPr>
        <w:t>astfel</w:t>
      </w:r>
      <w:r w:rsidR="00605CAC" w:rsidRPr="00245C72">
        <w:rPr>
          <w:rFonts w:ascii="Trebuchet MS" w:hAnsi="Trebuchet MS" w:cs="Arial"/>
          <w:shd w:val="clear" w:color="auto" w:fill="FFFFFF"/>
        </w:rPr>
        <w:t>:</w:t>
      </w:r>
    </w:p>
    <w:p w:rsidR="00356A95" w:rsidRPr="00245C72" w:rsidRDefault="00356A95" w:rsidP="00356A95">
      <w:pPr>
        <w:ind w:firstLine="720"/>
        <w:jc w:val="both"/>
        <w:rPr>
          <w:rFonts w:ascii="Trebuchet MS" w:hAnsi="Trebuchet MS" w:cs="Arial"/>
          <w:shd w:val="clear" w:color="auto" w:fill="FFFFFF"/>
        </w:rPr>
      </w:pPr>
      <w:r w:rsidRPr="00245C72">
        <w:rPr>
          <w:rFonts w:ascii="Trebuchet MS" w:hAnsi="Trebuchet MS" w:cs="Arial"/>
          <w:u w:val="single"/>
          <w:shd w:val="clear" w:color="auto" w:fill="FFFFFF"/>
        </w:rPr>
        <w:t>Valori de referință</w:t>
      </w:r>
      <w:r w:rsidRPr="00245C72">
        <w:rPr>
          <w:rFonts w:ascii="Trebuchet MS" w:hAnsi="Trebuchet MS" w:cs="Arial"/>
          <w:shd w:val="clear" w:color="auto" w:fill="FFFFFF"/>
        </w:rPr>
        <w:t xml:space="preserve">: - 250 lei/lună – gaze naturale, </w:t>
      </w:r>
    </w:p>
    <w:p w:rsidR="00356A95" w:rsidRPr="00245C72" w:rsidRDefault="00356A95" w:rsidP="00356A95">
      <w:pPr>
        <w:ind w:left="2160" w:firstLine="720"/>
        <w:jc w:val="both"/>
        <w:rPr>
          <w:rFonts w:ascii="Trebuchet MS" w:hAnsi="Trebuchet MS" w:cs="Arial"/>
          <w:shd w:val="clear" w:color="auto" w:fill="FFFFFF"/>
        </w:rPr>
      </w:pPr>
      <w:r w:rsidRPr="00245C72">
        <w:rPr>
          <w:rFonts w:ascii="Trebuchet MS" w:hAnsi="Trebuchet MS" w:cs="Arial"/>
          <w:shd w:val="clear" w:color="auto" w:fill="FFFFFF"/>
        </w:rPr>
        <w:t xml:space="preserve">   - 500 lei/lună – energieelectrică,</w:t>
      </w:r>
    </w:p>
    <w:p w:rsidR="00356A95" w:rsidRPr="00245C72" w:rsidRDefault="00356A95" w:rsidP="00356A95">
      <w:pPr>
        <w:pStyle w:val="ListParagraph"/>
        <w:ind w:left="1800"/>
        <w:jc w:val="both"/>
        <w:rPr>
          <w:rFonts w:ascii="Trebuchet MS" w:hAnsi="Trebuchet MS" w:cs="Arial"/>
          <w:shd w:val="clear" w:color="auto" w:fill="FFFFFF"/>
        </w:rPr>
      </w:pPr>
      <w:r w:rsidRPr="00245C72">
        <w:rPr>
          <w:rFonts w:ascii="Trebuchet MS" w:hAnsi="Trebuchet MS" w:cs="Arial"/>
          <w:shd w:val="clear" w:color="auto" w:fill="FFFFFF"/>
        </w:rPr>
        <w:t xml:space="preserve">               - 320 lei/lună – combustibilisolizi.</w:t>
      </w:r>
    </w:p>
    <w:p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venitmediu net de până la 200 lei, </w:t>
      </w:r>
      <w:r w:rsidR="00356A95" w:rsidRPr="00245C72">
        <w:rPr>
          <w:rFonts w:ascii="Trebuchet MS" w:hAnsi="Trebuchet MS" w:cs="Arial"/>
          <w:shd w:val="clear" w:color="auto" w:fill="FFFFFF"/>
        </w:rPr>
        <w:t>s</w:t>
      </w:r>
      <w:r w:rsidRPr="00245C72">
        <w:rPr>
          <w:rFonts w:ascii="Trebuchet MS" w:hAnsi="Trebuchet MS" w:cs="Arial"/>
          <w:shd w:val="clear" w:color="auto" w:fill="FFFFFF"/>
        </w:rPr>
        <w:t>umacompensată</w:t>
      </w:r>
      <w:r w:rsidR="004F2DDA" w:rsidRPr="00245C72">
        <w:rPr>
          <w:rFonts w:ascii="Trebuchet MS" w:hAnsi="Trebuchet MS" w:cs="Arial"/>
          <w:shd w:val="clear" w:color="auto" w:fill="FFFFFF"/>
        </w:rPr>
        <w:t>înacestcaz</w:t>
      </w:r>
      <w:r w:rsidR="00012069" w:rsidRPr="00245C72">
        <w:rPr>
          <w:rFonts w:ascii="Trebuchet MS" w:hAnsi="Trebuchet MS" w:cs="Arial"/>
          <w:shd w:val="clear" w:color="auto" w:fill="FFFFFF"/>
        </w:rPr>
        <w:t>este de 100%</w:t>
      </w:r>
      <w:r w:rsidR="008C1DD0" w:rsidRPr="00245C72">
        <w:rPr>
          <w:rFonts w:ascii="Trebuchet MS" w:hAnsi="Trebuchet MS" w:cs="Arial"/>
          <w:shd w:val="clear" w:color="auto" w:fill="FFFFFF"/>
        </w:rPr>
        <w:t xml:space="preserve"> din valorile de referință date</w:t>
      </w:r>
      <w:r w:rsidR="00012069" w:rsidRPr="00245C72">
        <w:rPr>
          <w:rFonts w:ascii="Trebuchet MS" w:hAnsi="Trebuchet MS" w:cs="Arial"/>
          <w:shd w:val="clear" w:color="auto" w:fill="FFFFFF"/>
        </w:rPr>
        <w:t>, respectiv 250 lei/lună/gaze naturale, 500 lei/lună/energieelectrică, 320 lei/lunăcombustibilisolizi</w:t>
      </w:r>
    </w:p>
    <w:p w:rsidR="00356A95" w:rsidRPr="00245C72" w:rsidRDefault="00356A95"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200,1 lei și 320 lei, sumacompensatăreprezint</w:t>
      </w:r>
      <w:r w:rsidRPr="00245C72">
        <w:rPr>
          <w:rFonts w:ascii="Trebuchet MS" w:hAnsi="Trebuchet MS" w:cs="Arial"/>
          <w:shd w:val="clear" w:color="auto" w:fill="FFFFFF"/>
          <w:lang w:val="ro-RO"/>
        </w:rPr>
        <w:t>ă</w:t>
      </w:r>
      <w:r w:rsidRPr="00245C72">
        <w:rPr>
          <w:rFonts w:ascii="Trebuchet MS" w:hAnsi="Trebuchet MS" w:cs="Arial"/>
          <w:shd w:val="clear" w:color="auto" w:fill="FFFFFF"/>
        </w:rPr>
        <w:t xml:space="preserve"> 90% din valorile de referință date.</w:t>
      </w:r>
    </w:p>
    <w:p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320,1 lei și 440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80%</w:t>
      </w:r>
      <w:r w:rsidR="00356A95" w:rsidRPr="00245C72">
        <w:rPr>
          <w:rFonts w:ascii="Trebuchet MS" w:hAnsi="Trebuchet MS" w:cs="Arial"/>
          <w:shd w:val="clear" w:color="auto" w:fill="FFFFFF"/>
        </w:rPr>
        <w:t xml:space="preserve"> din valorile de referință date</w:t>
      </w:r>
      <w:r w:rsidRPr="00245C72">
        <w:rPr>
          <w:rFonts w:ascii="Trebuchet MS" w:hAnsi="Trebuchet MS" w:cs="Arial"/>
          <w:shd w:val="clear" w:color="auto" w:fill="FFFFFF"/>
        </w:rPr>
        <w:t>.</w:t>
      </w:r>
    </w:p>
    <w:p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440,1 lei și 560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70%</w:t>
      </w:r>
      <w:r w:rsidR="00356A95" w:rsidRPr="00245C72">
        <w:rPr>
          <w:rFonts w:ascii="Trebuchet MS" w:hAnsi="Trebuchet MS" w:cs="Arial"/>
          <w:shd w:val="clear" w:color="auto" w:fill="FFFFFF"/>
        </w:rPr>
        <w:t xml:space="preserve"> din valorile de referință date</w:t>
      </w:r>
      <w:r w:rsidRPr="00245C72">
        <w:rPr>
          <w:rFonts w:ascii="Trebuchet MS" w:hAnsi="Trebuchet MS" w:cs="Arial"/>
          <w:shd w:val="clear" w:color="auto" w:fill="FFFFFF"/>
        </w:rPr>
        <w:t>.</w:t>
      </w:r>
    </w:p>
    <w:p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560,1 lei și 680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004F2DDA" w:rsidRPr="00245C72">
        <w:rPr>
          <w:rFonts w:ascii="Trebuchet MS" w:hAnsi="Trebuchet MS" w:cs="Arial"/>
          <w:shd w:val="clear" w:color="auto" w:fill="FFFFFF"/>
        </w:rPr>
        <w:t>60%</w:t>
      </w:r>
      <w:r w:rsidR="00356A95" w:rsidRPr="00245C72">
        <w:rPr>
          <w:rFonts w:ascii="Trebuchet MS" w:hAnsi="Trebuchet MS" w:cs="Arial"/>
          <w:shd w:val="clear" w:color="auto" w:fill="FFFFFF"/>
        </w:rPr>
        <w:t xml:space="preserve"> din valorile de referință date</w:t>
      </w:r>
      <w:r w:rsidR="004F2DDA" w:rsidRPr="00245C72">
        <w:rPr>
          <w:rFonts w:ascii="Trebuchet MS" w:hAnsi="Trebuchet MS" w:cs="Arial"/>
          <w:shd w:val="clear" w:color="auto" w:fill="FFFFFF"/>
        </w:rPr>
        <w:t>.</w:t>
      </w:r>
    </w:p>
    <w:p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680,1 lei și 920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50%</w:t>
      </w:r>
      <w:r w:rsidR="00356A95" w:rsidRPr="00245C72">
        <w:rPr>
          <w:rFonts w:ascii="Trebuchet MS" w:hAnsi="Trebuchet MS" w:cs="Arial"/>
          <w:shd w:val="clear" w:color="auto" w:fill="FFFFFF"/>
        </w:rPr>
        <w:t xml:space="preserve"> din valorile de referință date</w:t>
      </w:r>
      <w:r w:rsidRPr="00245C72">
        <w:rPr>
          <w:rFonts w:ascii="Trebuchet MS" w:hAnsi="Trebuchet MS" w:cs="Arial"/>
          <w:shd w:val="clear" w:color="auto" w:fill="FFFFFF"/>
        </w:rPr>
        <w:t>.</w:t>
      </w:r>
    </w:p>
    <w:p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920,1 lei și 1.040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40%</w:t>
      </w:r>
      <w:r w:rsidR="00356A95" w:rsidRPr="00245C72">
        <w:rPr>
          <w:rFonts w:ascii="Trebuchet MS" w:hAnsi="Trebuchet MS" w:cs="Arial"/>
          <w:shd w:val="clear" w:color="auto" w:fill="FFFFFF"/>
        </w:rPr>
        <w:t xml:space="preserve"> din valorile de referință date.</w:t>
      </w:r>
    </w:p>
    <w:p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1.040,1 lei și 1.160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30%</w:t>
      </w:r>
      <w:r w:rsidR="00356A95" w:rsidRPr="00245C72">
        <w:rPr>
          <w:rFonts w:ascii="Trebuchet MS" w:hAnsi="Trebuchet MS" w:cs="Arial"/>
          <w:shd w:val="clear" w:color="auto" w:fill="FFFFFF"/>
        </w:rPr>
        <w:t xml:space="preserve"> din valorile de referință date</w:t>
      </w:r>
      <w:r w:rsidRPr="00245C72">
        <w:rPr>
          <w:rFonts w:ascii="Trebuchet MS" w:hAnsi="Trebuchet MS" w:cs="Arial"/>
          <w:shd w:val="clear" w:color="auto" w:fill="FFFFFF"/>
        </w:rPr>
        <w:t>.</w:t>
      </w:r>
    </w:p>
    <w:p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1.160,1 lei și 1.280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20%</w:t>
      </w:r>
      <w:r w:rsidR="00356A95" w:rsidRPr="00245C72">
        <w:rPr>
          <w:rFonts w:ascii="Trebuchet MS" w:hAnsi="Trebuchet MS" w:cs="Arial"/>
          <w:shd w:val="clear" w:color="auto" w:fill="FFFFFF"/>
        </w:rPr>
        <w:t xml:space="preserve"> din valorile de referință date</w:t>
      </w:r>
      <w:r w:rsidRPr="00245C72">
        <w:rPr>
          <w:rFonts w:ascii="Trebuchet MS" w:hAnsi="Trebuchet MS" w:cs="Arial"/>
          <w:shd w:val="clear" w:color="auto" w:fill="FFFFFF"/>
        </w:rPr>
        <w:t>.</w:t>
      </w:r>
    </w:p>
    <w:p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La un venitmediu net cuprinsîntre 1.280,1 lei și 1.386 lei, 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10%</w:t>
      </w:r>
      <w:r w:rsidR="00356A95" w:rsidRPr="00245C72">
        <w:rPr>
          <w:rFonts w:ascii="Trebuchet MS" w:hAnsi="Trebuchet MS" w:cs="Arial"/>
          <w:shd w:val="clear" w:color="auto" w:fill="FFFFFF"/>
        </w:rPr>
        <w:t xml:space="preserve"> din valorile de referință date</w:t>
      </w:r>
      <w:r w:rsidRPr="00245C72">
        <w:rPr>
          <w:rFonts w:ascii="Trebuchet MS" w:hAnsi="Trebuchet MS" w:cs="Arial"/>
          <w:shd w:val="clear" w:color="auto" w:fill="FFFFFF"/>
        </w:rPr>
        <w:t>.</w:t>
      </w:r>
    </w:p>
    <w:p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lastRenderedPageBreak/>
        <w:t xml:space="preserve">La un venitmediu net cuprinsîntre 1.280,1 lei și 2.053 lei, doarîncazulpersoaneisingure, </w:t>
      </w:r>
      <w:r w:rsidR="00356A95" w:rsidRPr="00245C72">
        <w:rPr>
          <w:rFonts w:ascii="Trebuchet MS" w:hAnsi="Trebuchet MS" w:cs="Arial"/>
          <w:shd w:val="clear" w:color="auto" w:fill="FFFFFF"/>
        </w:rPr>
        <w:t>la</w:t>
      </w:r>
      <w:r w:rsidRPr="00245C72">
        <w:rPr>
          <w:rFonts w:ascii="Trebuchet MS" w:hAnsi="Trebuchet MS" w:cs="Arial"/>
          <w:shd w:val="clear" w:color="auto" w:fill="FFFFFF"/>
        </w:rPr>
        <w:t>aceleașivalori de referințăsumacompensată</w:t>
      </w:r>
      <w:r w:rsidR="00356A95" w:rsidRPr="00245C72">
        <w:rPr>
          <w:rFonts w:ascii="Trebuchet MS" w:hAnsi="Trebuchet MS" w:cs="Arial"/>
          <w:shd w:val="clear" w:color="auto" w:fill="FFFFFF"/>
        </w:rPr>
        <w:t>reprezint</w:t>
      </w:r>
      <w:r w:rsidR="00356A95" w:rsidRPr="00245C72">
        <w:rPr>
          <w:rFonts w:ascii="Trebuchet MS" w:hAnsi="Trebuchet MS" w:cs="Arial"/>
          <w:shd w:val="clear" w:color="auto" w:fill="FFFFFF"/>
          <w:lang w:val="ro-RO"/>
        </w:rPr>
        <w:t>ă</w:t>
      </w:r>
      <w:r w:rsidRPr="00245C72">
        <w:rPr>
          <w:rFonts w:ascii="Trebuchet MS" w:hAnsi="Trebuchet MS" w:cs="Arial"/>
          <w:shd w:val="clear" w:color="auto" w:fill="FFFFFF"/>
        </w:rPr>
        <w:t>10%.</w:t>
      </w:r>
    </w:p>
    <w:p w:rsidR="002158FA" w:rsidRPr="00245C72" w:rsidRDefault="0032552E" w:rsidP="0032552E">
      <w:pPr>
        <w:ind w:firstLine="360"/>
        <w:jc w:val="both"/>
        <w:rPr>
          <w:rFonts w:ascii="Trebuchet MS" w:hAnsi="Trebuchet MS" w:cs="Arial"/>
          <w:shd w:val="clear" w:color="auto" w:fill="FFFFFF"/>
        </w:rPr>
      </w:pPr>
      <w:r w:rsidRPr="00245C72">
        <w:rPr>
          <w:rFonts w:ascii="Trebuchet MS" w:hAnsi="Trebuchet MS" w:cs="Arial"/>
          <w:shd w:val="clear" w:color="auto" w:fill="FFFFFF"/>
        </w:rPr>
        <w:t>Pentruacordarea</w:t>
      </w:r>
      <w:r w:rsidRPr="00245C72">
        <w:rPr>
          <w:rFonts w:ascii="Trebuchet MS" w:hAnsi="Trebuchet MS" w:cs="Arial"/>
          <w:u w:val="single"/>
          <w:shd w:val="clear" w:color="auto" w:fill="FFFFFF"/>
        </w:rPr>
        <w:t>ajutoruluipentruenergietermică</w:t>
      </w:r>
      <w:r w:rsidRPr="00245C72">
        <w:rPr>
          <w:rFonts w:ascii="Trebuchet MS" w:hAnsi="Trebuchet MS" w:cs="Arial"/>
          <w:shd w:val="clear" w:color="auto" w:fill="FFFFFF"/>
        </w:rPr>
        <w:t>,</w:t>
      </w:r>
      <w:r w:rsidR="002158FA" w:rsidRPr="00245C72">
        <w:rPr>
          <w:rFonts w:ascii="Trebuchet MS" w:hAnsi="Trebuchet MS" w:cs="Arial"/>
          <w:shd w:val="clear" w:color="auto" w:fill="FFFFFF"/>
        </w:rPr>
        <w:t>solicitanțiitrebuiesăcompleteze o cerereși o declarație pe proprierăspundere</w:t>
      </w:r>
      <w:r w:rsidR="000152CB" w:rsidRPr="00245C72">
        <w:rPr>
          <w:rFonts w:ascii="Trebuchet MS" w:hAnsi="Trebuchet MS" w:cs="Arial"/>
          <w:shd w:val="clear" w:color="auto" w:fill="FFFFFF"/>
        </w:rPr>
        <w:t>privindcomponențafamiliei, veniturileșibunuriledeținute precum șisistemul de încălzireutilizat</w:t>
      </w:r>
      <w:r w:rsidR="002158FA" w:rsidRPr="00245C72">
        <w:rPr>
          <w:rFonts w:ascii="Trebuchet MS" w:hAnsi="Trebuchet MS" w:cs="Arial"/>
          <w:shd w:val="clear" w:color="auto" w:fill="FFFFFF"/>
        </w:rPr>
        <w:t>,</w:t>
      </w:r>
      <w:r w:rsidRPr="00245C72">
        <w:rPr>
          <w:rFonts w:ascii="Trebuchet MS" w:hAnsi="Trebuchet MS" w:cs="Arial"/>
          <w:shd w:val="clear" w:color="auto" w:fill="FFFFFF"/>
        </w:rPr>
        <w:t>formulare</w:t>
      </w:r>
      <w:r w:rsidR="002158FA" w:rsidRPr="00245C72">
        <w:rPr>
          <w:rFonts w:ascii="Trebuchet MS" w:hAnsi="Trebuchet MS" w:cs="Arial"/>
          <w:shd w:val="clear" w:color="auto" w:fill="FFFFFF"/>
        </w:rPr>
        <w:t>care</w:t>
      </w:r>
      <w:r w:rsidRPr="00245C72">
        <w:rPr>
          <w:rFonts w:ascii="Trebuchet MS" w:hAnsi="Trebuchet MS" w:cs="Arial"/>
          <w:shd w:val="clear" w:color="auto" w:fill="FFFFFF"/>
        </w:rPr>
        <w:t xml:space="preserve"> sunt transmisefurnizorilor de cătreprimării, până la data de 15 septembrie a fiecărui an. La rândul lor, furnizorii transmit formularelecătretitularii de contract până la data de </w:t>
      </w:r>
      <w:r w:rsidR="002158FA" w:rsidRPr="00245C72">
        <w:rPr>
          <w:rFonts w:ascii="Trebuchet MS" w:hAnsi="Trebuchet MS" w:cs="Arial"/>
          <w:shd w:val="clear" w:color="auto" w:fill="FFFFFF"/>
        </w:rPr>
        <w:t>25 septembrie a fiecărui an.</w:t>
      </w:r>
    </w:p>
    <w:p w:rsidR="00605CAC" w:rsidRPr="00245C72" w:rsidRDefault="002158FA" w:rsidP="0032552E">
      <w:pPr>
        <w:ind w:firstLine="360"/>
        <w:jc w:val="both"/>
        <w:rPr>
          <w:rFonts w:ascii="Trebuchet MS" w:hAnsi="Trebuchet MS" w:cs="Arial"/>
          <w:shd w:val="clear" w:color="auto" w:fill="FFFFFF"/>
        </w:rPr>
      </w:pPr>
      <w:r w:rsidRPr="00245C72">
        <w:rPr>
          <w:rFonts w:ascii="Trebuchet MS" w:hAnsi="Trebuchet MS" w:cs="Arial"/>
          <w:shd w:val="clear" w:color="auto" w:fill="FFFFFF"/>
        </w:rPr>
        <w:t>De asemenea, încazulsolicitării</w:t>
      </w:r>
      <w:r w:rsidR="0032552E" w:rsidRPr="00245C72">
        <w:rPr>
          <w:rFonts w:ascii="Trebuchet MS" w:hAnsi="Trebuchet MS" w:cs="Arial"/>
          <w:shd w:val="clear" w:color="auto" w:fill="FFFFFF"/>
        </w:rPr>
        <w:t>pentruacordarea</w:t>
      </w:r>
      <w:r w:rsidR="0032552E" w:rsidRPr="00245C72">
        <w:rPr>
          <w:rFonts w:ascii="Trebuchet MS" w:hAnsi="Trebuchet MS" w:cs="Arial"/>
          <w:u w:val="single"/>
          <w:shd w:val="clear" w:color="auto" w:fill="FFFFFF"/>
        </w:rPr>
        <w:t>ajutorului</w:t>
      </w:r>
      <w:r w:rsidRPr="00245C72">
        <w:rPr>
          <w:rFonts w:ascii="Trebuchet MS" w:hAnsi="Trebuchet MS" w:cs="Arial"/>
          <w:u w:val="single"/>
          <w:shd w:val="clear" w:color="auto" w:fill="FFFFFF"/>
        </w:rPr>
        <w:t>pentruenergieelectrică</w:t>
      </w:r>
      <w:r w:rsidRPr="00245C72">
        <w:rPr>
          <w:rFonts w:ascii="Trebuchet MS" w:hAnsi="Trebuchet MS" w:cs="Arial"/>
          <w:shd w:val="clear" w:color="auto" w:fill="FFFFFF"/>
        </w:rPr>
        <w:t xml:space="preserve"> sunt necesare o cerereși o declarație pe proprierăspundere care se depun la primăriile din localitățile de domiciliu. În plus, </w:t>
      </w:r>
      <w:r w:rsidR="0032552E" w:rsidRPr="00245C72">
        <w:rPr>
          <w:rFonts w:ascii="Trebuchet MS" w:hAnsi="Trebuchet MS" w:cs="Arial"/>
          <w:shd w:val="clear" w:color="auto" w:fill="FFFFFF"/>
        </w:rPr>
        <w:t>se vorîncheiaobligatoriuanchetesocialeînvedereaverificăriisistemului de încălzireutilizat, pentrutoatesituațiile, în termen de 15 zilelucrătoare de la data înregistrăriicererii de acordare. Excepție fac beneficiarii de ajutor social șibeneficiarii de alocațiipentrususținereafamilieiacordate conform legilorspecifice, pentru care au fostdeja effectuate anchetesociale.</w:t>
      </w:r>
    </w:p>
    <w:p w:rsidR="002158FA" w:rsidRPr="00245C72" w:rsidRDefault="002158FA" w:rsidP="0032552E">
      <w:pPr>
        <w:ind w:firstLine="360"/>
        <w:jc w:val="both"/>
        <w:rPr>
          <w:rFonts w:ascii="Trebuchet MS" w:hAnsi="Trebuchet MS" w:cs="Arial"/>
          <w:shd w:val="clear" w:color="auto" w:fill="FFFFFF"/>
        </w:rPr>
      </w:pPr>
      <w:r w:rsidRPr="00245C72">
        <w:rPr>
          <w:rFonts w:ascii="Trebuchet MS" w:hAnsi="Trebuchet MS" w:cs="Arial"/>
          <w:shd w:val="clear" w:color="auto" w:fill="FFFFFF"/>
        </w:rPr>
        <w:t>Pentruacordareaajutoarelorpentruîncălzire, primariivortransmitepână la data de 15 noiembrieAgențiilorteritorialepentruPl</w:t>
      </w:r>
      <w:r w:rsidR="00EA67FB" w:rsidRPr="00245C72">
        <w:rPr>
          <w:rFonts w:ascii="Trebuchet MS" w:hAnsi="Trebuchet MS" w:cs="Arial"/>
          <w:shd w:val="clear" w:color="auto" w:fill="FFFFFF"/>
        </w:rPr>
        <w:t>ățișiInspecțieSocială, atâtî</w:t>
      </w:r>
      <w:r w:rsidRPr="00245C72">
        <w:rPr>
          <w:rFonts w:ascii="Trebuchet MS" w:hAnsi="Trebuchet MS" w:cs="Arial"/>
          <w:shd w:val="clear" w:color="auto" w:fill="FFFFFF"/>
        </w:rPr>
        <w:t>nscriscâtșiîn format electronic, situațiilecentralizatoareprivindtitulariiajutoarelor, pe fiecare</w:t>
      </w:r>
      <w:r w:rsidR="005A5AA8" w:rsidRPr="00245C72">
        <w:rPr>
          <w:rFonts w:ascii="Trebuchet MS" w:hAnsi="Trebuchet MS" w:cs="Arial"/>
          <w:shd w:val="clear" w:color="auto" w:fill="FFFFFF"/>
        </w:rPr>
        <w:t>si</w:t>
      </w:r>
      <w:r w:rsidRPr="00245C72">
        <w:rPr>
          <w:rFonts w:ascii="Trebuchet MS" w:hAnsi="Trebuchet MS" w:cs="Arial"/>
          <w:shd w:val="clear" w:color="auto" w:fill="FFFFFF"/>
        </w:rPr>
        <w:t xml:space="preserve">stem de încălzire, cuprinzândșivenitul net lunar pe membru de families au al persoaneisingure, precum șivaloareaajutoruluipentruîncălzirecalculat. </w:t>
      </w:r>
      <w:r w:rsidR="005A5AA8" w:rsidRPr="00245C72">
        <w:rPr>
          <w:rFonts w:ascii="Trebuchet MS" w:hAnsi="Trebuchet MS" w:cs="Arial"/>
          <w:shd w:val="clear" w:color="auto" w:fill="FFFFFF"/>
        </w:rPr>
        <w:t xml:space="preserve">Aceeașisituație se transmite, atâtînscriscâtși electronic, șifurnizorilor de energietermicăînsistemcentralizat, furnizorilor de gaze șifurnizorilor de energieelectrică, care vacuprindeșivaloareaajutoruluiacordat calculate, denumireașidatele de identificare ale furnizorului, respectivcodul de client al solicitantului. </w:t>
      </w:r>
    </w:p>
    <w:p w:rsidR="0029014E" w:rsidRPr="00245C72" w:rsidRDefault="0029014E" w:rsidP="0032552E">
      <w:pPr>
        <w:ind w:firstLine="360"/>
        <w:jc w:val="both"/>
        <w:rPr>
          <w:rFonts w:ascii="Trebuchet MS" w:hAnsi="Trebuchet MS" w:cs="Arial"/>
          <w:shd w:val="clear" w:color="auto" w:fill="FFFFFF"/>
        </w:rPr>
      </w:pPr>
      <w:r w:rsidRPr="00245C72">
        <w:rPr>
          <w:rFonts w:ascii="Trebuchet MS" w:hAnsi="Trebuchet MS" w:cs="Arial"/>
          <w:shd w:val="clear" w:color="auto" w:fill="FFFFFF"/>
        </w:rPr>
        <w:t>Solicitanții care nu îndeplinesccondițiile de acordareaajutoruluipentruîncălzire, vor fi înștiințați de primaripână la data de 15 noiembrie a fiecărui an, prindispozițiemotivatăprivindrespingereacererii.</w:t>
      </w:r>
    </w:p>
    <w:p w:rsidR="00A22ABC" w:rsidRPr="00245C72" w:rsidRDefault="00013C6D" w:rsidP="008C1DD0">
      <w:pPr>
        <w:ind w:firstLine="360"/>
        <w:jc w:val="both"/>
        <w:rPr>
          <w:rFonts w:ascii="Trebuchet MS" w:hAnsi="Trebuchet MS" w:cs="Arial"/>
          <w:shd w:val="clear" w:color="auto" w:fill="FFFFFF"/>
        </w:rPr>
      </w:pPr>
      <w:r w:rsidRPr="00245C72">
        <w:rPr>
          <w:rFonts w:ascii="Trebuchet MS" w:hAnsi="Trebuchet MS" w:cs="Arial"/>
          <w:shd w:val="clear" w:color="auto" w:fill="FFFFFF"/>
        </w:rPr>
        <w:t>Înceeaceprivește</w:t>
      </w:r>
      <w:r w:rsidRPr="00245C72">
        <w:rPr>
          <w:rFonts w:ascii="Trebuchet MS" w:hAnsi="Trebuchet MS" w:cs="Arial"/>
          <w:b/>
          <w:u w:val="single"/>
          <w:shd w:val="clear" w:color="auto" w:fill="FFFFFF"/>
        </w:rPr>
        <w:t>suplimentulpentruenergie,</w:t>
      </w:r>
      <w:r w:rsidRPr="00245C72">
        <w:rPr>
          <w:rFonts w:ascii="Trebuchet MS" w:hAnsi="Trebuchet MS" w:cs="Arial"/>
          <w:shd w:val="clear" w:color="auto" w:fill="FFFFFF"/>
        </w:rPr>
        <w:t>acesta se acordă</w:t>
      </w:r>
      <w:r w:rsidR="00A22ABC" w:rsidRPr="00245C72">
        <w:rPr>
          <w:rFonts w:ascii="Trebuchet MS" w:hAnsi="Trebuchet MS" w:cs="Arial"/>
          <w:shd w:val="clear" w:color="auto" w:fill="FFFFFF"/>
        </w:rPr>
        <w:t>tuturor</w:t>
      </w:r>
      <w:r w:rsidRPr="00245C72">
        <w:rPr>
          <w:rFonts w:ascii="Trebuchet MS" w:hAnsi="Trebuchet MS" w:cs="Arial"/>
          <w:shd w:val="clear" w:color="auto" w:fill="FFFFFF"/>
        </w:rPr>
        <w:t>familiilorșipersoanelorsingure ale cărorvenituri se încadreazăpână la:</w:t>
      </w:r>
    </w:p>
    <w:p w:rsidR="00013C6D" w:rsidRPr="00245C72" w:rsidRDefault="00013C6D" w:rsidP="00013C6D">
      <w:pPr>
        <w:pStyle w:val="ListParagraph"/>
        <w:numPr>
          <w:ilvl w:val="0"/>
          <w:numId w:val="5"/>
        </w:numPr>
        <w:jc w:val="both"/>
        <w:rPr>
          <w:rFonts w:ascii="Trebuchet MS" w:hAnsi="Trebuchet MS" w:cs="Arial"/>
          <w:shd w:val="clear" w:color="auto" w:fill="FFFFFF"/>
        </w:rPr>
      </w:pPr>
      <w:r w:rsidRPr="00245C72">
        <w:rPr>
          <w:rFonts w:ascii="Trebuchet MS" w:hAnsi="Trebuchet MS" w:cs="Arial"/>
          <w:shd w:val="clear" w:color="auto" w:fill="FFFFFF"/>
        </w:rPr>
        <w:t>1386 lei/persoanăîncazulfamiliilor,</w:t>
      </w:r>
    </w:p>
    <w:p w:rsidR="00013C6D" w:rsidRPr="00245C72" w:rsidRDefault="00FF129F" w:rsidP="00013C6D">
      <w:pPr>
        <w:pStyle w:val="ListParagraph"/>
        <w:numPr>
          <w:ilvl w:val="0"/>
          <w:numId w:val="5"/>
        </w:numPr>
        <w:jc w:val="both"/>
        <w:rPr>
          <w:rFonts w:ascii="Trebuchet MS" w:hAnsi="Trebuchet MS" w:cs="Arial"/>
          <w:shd w:val="clear" w:color="auto" w:fill="FFFFFF"/>
        </w:rPr>
      </w:pPr>
      <w:r w:rsidRPr="00245C72">
        <w:rPr>
          <w:rFonts w:ascii="Trebuchet MS" w:hAnsi="Trebuchet MS" w:cs="Arial"/>
          <w:shd w:val="clear" w:color="auto" w:fill="FFFFFF"/>
        </w:rPr>
        <w:t xml:space="preserve">2053 lei </w:t>
      </w:r>
      <w:r w:rsidRPr="00245C72">
        <w:rPr>
          <w:rFonts w:ascii="Trebuchet MS" w:hAnsi="Trebuchet MS" w:cs="Arial"/>
          <w:shd w:val="clear" w:color="auto" w:fill="FFFFFF"/>
          <w:lang w:val="ro-RO"/>
        </w:rPr>
        <w:t>î</w:t>
      </w:r>
      <w:r w:rsidR="00013C6D" w:rsidRPr="00245C72">
        <w:rPr>
          <w:rFonts w:ascii="Trebuchet MS" w:hAnsi="Trebuchet MS" w:cs="Arial"/>
          <w:shd w:val="clear" w:color="auto" w:fill="FFFFFF"/>
        </w:rPr>
        <w:t>n cazulpersoanelorsingure.</w:t>
      </w:r>
    </w:p>
    <w:p w:rsidR="002158FA" w:rsidRPr="00245C72" w:rsidRDefault="00A22ABC"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rPr>
        <w:t>Suplimentulpentruenergie se acord</w:t>
      </w:r>
      <w:r w:rsidRPr="00245C72">
        <w:rPr>
          <w:rFonts w:ascii="Trebuchet MS" w:hAnsi="Trebuchet MS" w:cs="Arial"/>
          <w:shd w:val="clear" w:color="auto" w:fill="FFFFFF"/>
          <w:lang w:val="ro-RO"/>
        </w:rPr>
        <w:t>ă în sumă fixă, acordat în funcție de sursele de furnizare a energiei utilizate, astfel</w:t>
      </w:r>
      <w:r w:rsidRPr="00245C72">
        <w:rPr>
          <w:rFonts w:ascii="Trebuchet MS" w:hAnsi="Trebuchet MS" w:cs="Arial"/>
          <w:shd w:val="clear" w:color="auto" w:fill="FFFFFF"/>
        </w:rPr>
        <w:t>:</w:t>
      </w:r>
    </w:p>
    <w:p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30 lei/lună pentru consumul de energie electrică,</w:t>
      </w:r>
    </w:p>
    <w:p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10 lei/lună pentru consumul de gaze naturale,</w:t>
      </w:r>
    </w:p>
    <w:p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10 lei/lună pentru consumul de energie termică,</w:t>
      </w:r>
    </w:p>
    <w:p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20 lei/lună pentru consumul de combustibili solizi și petrolieri.</w:t>
      </w:r>
    </w:p>
    <w:p w:rsidR="00A22ABC" w:rsidRPr="00245C72" w:rsidRDefault="008C1DD0"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lastRenderedPageBreak/>
        <w:t xml:space="preserve">În cazul în care singura sursă de energie utilizată este energia electrică, cuantumul suplimentului este de 70 lei/lună. </w:t>
      </w:r>
      <w:r w:rsidR="00A22ABC" w:rsidRPr="00245C72">
        <w:rPr>
          <w:rFonts w:ascii="Trebuchet MS" w:hAnsi="Trebuchet MS" w:cs="Arial"/>
          <w:shd w:val="clear" w:color="auto" w:fill="FFFFFF"/>
          <w:lang w:val="ro-RO"/>
        </w:rPr>
        <w:t>Suplimentul pentru energie se acordă lunar, pe tot parcursul anului, și poate fi solicitat împreună cu ajutorul pentru încălzirea locuinței sau separat.</w:t>
      </w:r>
    </w:p>
    <w:p w:rsidR="008C1DD0" w:rsidRPr="00245C72" w:rsidRDefault="008C1DD0"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Pentru solicitarea suplimentului pentru energie, familiile sau persoanele singure trebuie să depună la primăria pe raza căreia domiciliază, o cerere și o declarație pe propria răspundere privind veniturile realizate, componența familiei. În cazul în care se solicită și ajutorul pentru încălzire, se va depune doar o singură cerere și o singură declarație pe propria răspundere.</w:t>
      </w:r>
    </w:p>
    <w:p w:rsidR="008C1DD0" w:rsidRPr="00245C72" w:rsidRDefault="008C1DD0"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În termen de 30 de zile de la data depunerii cererii, primarul emite dispoziția de acordare sau de respingere a cererii, pe care o comunică titularului și furnizorului în termen de 5 zile lucrătoare de la emitere.</w:t>
      </w:r>
    </w:p>
    <w:p w:rsidR="00245C72" w:rsidRDefault="00BB4249"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Prevederile legii 226/2021 au produs efecte și în ceea ce privește situația beneficiarilor de ajutor de încălzire din județul Olt acordat în baza Ordonanței 70/2011 până la momentul intrarii în vigoare a legii.</w:t>
      </w:r>
    </w:p>
    <w:p w:rsidR="001E7C08" w:rsidRPr="00245C72" w:rsidRDefault="002E6CF8"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Astfel, majorarea pragului minim al veniturilor pentru care se acordă ajutor de încălzire, de la 155 lei prevăzut prin Ordonanța 70/2011 la 200 lei prevăzut prin legea 226/2021, a dus la creșterea numărului beneficiarilor de ajutor de încălzire din Olt de la </w:t>
      </w:r>
      <w:r w:rsidR="005411B4" w:rsidRPr="00245C72">
        <w:rPr>
          <w:rFonts w:ascii="Trebuchet MS" w:hAnsi="Trebuchet MS" w:cs="Arial"/>
          <w:b/>
          <w:bCs/>
          <w:shd w:val="clear" w:color="auto" w:fill="FFFFFF"/>
          <w:lang w:val="ro-RO"/>
        </w:rPr>
        <w:t>3</w:t>
      </w:r>
      <w:r w:rsidR="00245C72" w:rsidRPr="00245C72">
        <w:rPr>
          <w:rFonts w:ascii="Trebuchet MS" w:hAnsi="Trebuchet MS" w:cs="Arial"/>
          <w:b/>
          <w:bCs/>
          <w:shd w:val="clear" w:color="auto" w:fill="FFFFFF"/>
          <w:lang w:val="ro-RO"/>
        </w:rPr>
        <w:t>.</w:t>
      </w:r>
      <w:r w:rsidR="005411B4" w:rsidRPr="00245C72">
        <w:rPr>
          <w:rFonts w:ascii="Trebuchet MS" w:hAnsi="Trebuchet MS" w:cs="Arial"/>
          <w:b/>
          <w:bCs/>
          <w:shd w:val="clear" w:color="auto" w:fill="FFFFFF"/>
          <w:lang w:val="ro-RO"/>
        </w:rPr>
        <w:t>412</w:t>
      </w:r>
      <w:r w:rsidR="005411B4" w:rsidRPr="00245C72">
        <w:rPr>
          <w:rFonts w:ascii="Trebuchet MS" w:hAnsi="Trebuchet MS" w:cs="Arial"/>
          <w:shd w:val="clear" w:color="auto" w:fill="FFFFFF"/>
          <w:lang w:val="ro-RO"/>
        </w:rPr>
        <w:t xml:space="preserve"> (2596 ajutor încălzire lemne, 86 ajutor încălzire energie electrică, 431 ajutor încălzire gaze </w:t>
      </w:r>
      <w:r w:rsidR="00245C72" w:rsidRPr="00245C72">
        <w:rPr>
          <w:rFonts w:ascii="Trebuchet MS" w:hAnsi="Trebuchet MS" w:cs="Arial"/>
          <w:shd w:val="clear" w:color="auto" w:fill="FFFFFF"/>
          <w:lang w:val="ro-RO"/>
        </w:rPr>
        <w:t xml:space="preserve">naturale </w:t>
      </w:r>
      <w:r w:rsidR="005411B4" w:rsidRPr="00245C72">
        <w:rPr>
          <w:rFonts w:ascii="Trebuchet MS" w:hAnsi="Trebuchet MS" w:cs="Arial"/>
          <w:shd w:val="clear" w:color="auto" w:fill="FFFFFF"/>
          <w:lang w:val="ro-RO"/>
        </w:rPr>
        <w:t xml:space="preserve">- sezon noiembrie 2020-martie 2021) </w:t>
      </w:r>
      <w:r w:rsidRPr="00245C72">
        <w:rPr>
          <w:rFonts w:ascii="Trebuchet MS" w:hAnsi="Trebuchet MS" w:cs="Arial"/>
          <w:b/>
          <w:bCs/>
          <w:shd w:val="clear" w:color="auto" w:fill="FFFFFF"/>
          <w:lang w:val="ro-RO"/>
        </w:rPr>
        <w:t>la</w:t>
      </w:r>
      <w:r w:rsidR="001E7C08" w:rsidRPr="00245C72">
        <w:rPr>
          <w:rFonts w:ascii="Trebuchet MS" w:hAnsi="Trebuchet MS" w:cs="Arial"/>
          <w:b/>
          <w:bCs/>
          <w:shd w:val="clear" w:color="auto" w:fill="FFFFFF"/>
          <w:lang w:val="ro-RO"/>
        </w:rPr>
        <w:t>10.362</w:t>
      </w:r>
      <w:r w:rsidR="001E7C08" w:rsidRPr="00245C72">
        <w:rPr>
          <w:rFonts w:ascii="Trebuchet MS" w:hAnsi="Trebuchet MS" w:cs="Arial"/>
          <w:shd w:val="clear" w:color="auto" w:fill="FFFFFF"/>
          <w:lang w:val="ro-RO"/>
        </w:rPr>
        <w:t xml:space="preserve"> (8867 ajutor de încălzire lemne, 196 ajutor încălzire energie electrică, 1299 ajuto</w:t>
      </w:r>
      <w:r w:rsidR="00245C72" w:rsidRPr="00245C72">
        <w:rPr>
          <w:rFonts w:ascii="Trebuchet MS" w:hAnsi="Trebuchet MS" w:cs="Arial"/>
          <w:shd w:val="clear" w:color="auto" w:fill="FFFFFF"/>
          <w:lang w:val="ro-RO"/>
        </w:rPr>
        <w:t>r</w:t>
      </w:r>
      <w:r w:rsidR="001E7C08" w:rsidRPr="00245C72">
        <w:rPr>
          <w:rFonts w:ascii="Trebuchet MS" w:hAnsi="Trebuchet MS" w:cs="Arial"/>
          <w:shd w:val="clear" w:color="auto" w:fill="FFFFFF"/>
          <w:lang w:val="ro-RO"/>
        </w:rPr>
        <w:t xml:space="preserve"> de încălzire cu gaze</w:t>
      </w:r>
      <w:r w:rsidR="00245C72" w:rsidRPr="00245C72">
        <w:rPr>
          <w:rFonts w:ascii="Trebuchet MS" w:hAnsi="Trebuchet MS" w:cs="Arial"/>
          <w:shd w:val="clear" w:color="auto" w:fill="FFFFFF"/>
          <w:lang w:val="ro-RO"/>
        </w:rPr>
        <w:t xml:space="preserve"> naturale</w:t>
      </w:r>
      <w:r w:rsidR="001E7C08" w:rsidRPr="00245C72">
        <w:rPr>
          <w:rFonts w:ascii="Trebuchet MS" w:hAnsi="Trebuchet MS" w:cs="Arial"/>
          <w:shd w:val="clear" w:color="auto" w:fill="FFFFFF"/>
          <w:lang w:val="ro-RO"/>
        </w:rPr>
        <w:t>)</w:t>
      </w:r>
      <w:r w:rsidRPr="00245C72">
        <w:rPr>
          <w:rFonts w:ascii="Trebuchet MS" w:hAnsi="Trebuchet MS" w:cs="Arial"/>
          <w:shd w:val="clear" w:color="auto" w:fill="FFFFFF"/>
          <w:lang w:val="ro-RO"/>
        </w:rPr>
        <w:t xml:space="preserve"> înregistrat </w:t>
      </w:r>
      <w:r w:rsidR="001E7C08" w:rsidRPr="00245C72">
        <w:rPr>
          <w:rFonts w:ascii="Trebuchet MS" w:hAnsi="Trebuchet MS" w:cs="Arial"/>
          <w:shd w:val="clear" w:color="auto" w:fill="FFFFFF"/>
          <w:lang w:val="ro-RO"/>
        </w:rPr>
        <w:t>în sezonul noi</w:t>
      </w:r>
      <w:r w:rsidR="00245C72">
        <w:rPr>
          <w:rFonts w:ascii="Trebuchet MS" w:hAnsi="Trebuchet MS" w:cs="Arial"/>
          <w:shd w:val="clear" w:color="auto" w:fill="FFFFFF"/>
          <w:lang w:val="ro-RO"/>
        </w:rPr>
        <w:t>e</w:t>
      </w:r>
      <w:r w:rsidR="001E7C08" w:rsidRPr="00245C72">
        <w:rPr>
          <w:rFonts w:ascii="Trebuchet MS" w:hAnsi="Trebuchet MS" w:cs="Arial"/>
          <w:shd w:val="clear" w:color="auto" w:fill="FFFFFF"/>
          <w:lang w:val="ro-RO"/>
        </w:rPr>
        <w:t>mbrie 2021-martie 2022</w:t>
      </w:r>
      <w:r w:rsidRPr="00245C72">
        <w:rPr>
          <w:rFonts w:ascii="Trebuchet MS" w:hAnsi="Trebuchet MS" w:cs="Arial"/>
          <w:shd w:val="clear" w:color="auto" w:fill="FFFFFF"/>
          <w:lang w:val="ro-RO"/>
        </w:rPr>
        <w:t>.</w:t>
      </w:r>
    </w:p>
    <w:p w:rsidR="00BB4249" w:rsidRPr="00245C72" w:rsidRDefault="001E7C08"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De asemenea</w:t>
      </w:r>
      <w:r w:rsidR="00245C72" w:rsidRPr="00245C72">
        <w:rPr>
          <w:rFonts w:ascii="Trebuchet MS" w:hAnsi="Trebuchet MS" w:cs="Arial"/>
          <w:shd w:val="clear" w:color="auto" w:fill="FFFFFF"/>
          <w:lang w:val="ro-RO"/>
        </w:rPr>
        <w:t xml:space="preserve">, </w:t>
      </w:r>
      <w:r w:rsidRPr="00245C72">
        <w:rPr>
          <w:rFonts w:ascii="Trebuchet MS" w:hAnsi="Trebuchet MS" w:cs="Arial"/>
          <w:shd w:val="clear" w:color="auto" w:fill="FFFFFF"/>
          <w:lang w:val="ro-RO"/>
        </w:rPr>
        <w:t xml:space="preserve">conform </w:t>
      </w:r>
      <w:r w:rsidR="00245C72" w:rsidRPr="00245C72">
        <w:rPr>
          <w:rFonts w:ascii="Trebuchet MS" w:hAnsi="Trebuchet MS" w:cs="Arial"/>
          <w:shd w:val="clear" w:color="auto" w:fill="FFFFFF"/>
          <w:lang w:val="ro-RO"/>
        </w:rPr>
        <w:t>Legii nr.226/2021 în</w:t>
      </w:r>
      <w:r w:rsidR="00245C72">
        <w:rPr>
          <w:rFonts w:ascii="Trebuchet MS" w:hAnsi="Trebuchet MS" w:cs="Arial"/>
          <w:shd w:val="clear" w:color="auto" w:fill="FFFFFF"/>
          <w:lang w:val="ro-RO"/>
        </w:rPr>
        <w:t>cepând cu noiembrie 2021 până în prezent, se fac plați pentru</w:t>
      </w:r>
      <w:r w:rsidR="00245C72" w:rsidRPr="00245C72">
        <w:rPr>
          <w:rFonts w:ascii="Trebuchet MS" w:hAnsi="Trebuchet MS" w:cs="Arial"/>
          <w:shd w:val="clear" w:color="auto" w:fill="FFFFFF"/>
          <w:lang w:val="ro-RO"/>
        </w:rPr>
        <w:t>:</w:t>
      </w:r>
    </w:p>
    <w:p w:rsidR="00245C72" w:rsidRPr="00245C72" w:rsidRDefault="00245C72" w:rsidP="00245C72">
      <w:pPr>
        <w:pStyle w:val="ListParagraph"/>
        <w:numPr>
          <w:ilvl w:val="0"/>
          <w:numId w:val="5"/>
        </w:numPr>
        <w:jc w:val="both"/>
        <w:rPr>
          <w:rFonts w:ascii="Trebuchet MS" w:hAnsi="Trebuchet MS" w:cs="Arial"/>
          <w:shd w:val="clear" w:color="auto" w:fill="FFFFFF"/>
          <w:lang w:val="ro-RO"/>
        </w:rPr>
      </w:pPr>
      <w:r>
        <w:rPr>
          <w:rFonts w:ascii="Trebuchet MS" w:hAnsi="Trebuchet MS" w:cs="Arial"/>
          <w:shd w:val="clear" w:color="auto" w:fill="FFFFFF"/>
        </w:rPr>
        <w:t>6.679 beneficiaris</w:t>
      </w:r>
      <w:r w:rsidRPr="00245C72">
        <w:rPr>
          <w:rFonts w:ascii="Trebuchet MS" w:hAnsi="Trebuchet MS" w:cs="Arial"/>
          <w:shd w:val="clear" w:color="auto" w:fill="FFFFFF"/>
        </w:rPr>
        <w:t>uplimentulpentruconsumul de energieelectrică</w:t>
      </w:r>
    </w:p>
    <w:p w:rsidR="00245C72" w:rsidRPr="00245C72" w:rsidRDefault="00245C72" w:rsidP="00245C72">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10.530 beneficiari</w:t>
      </w:r>
      <w:r>
        <w:rPr>
          <w:rFonts w:ascii="Trebuchet MS" w:hAnsi="Trebuchet MS" w:cs="Arial"/>
          <w:shd w:val="clear" w:color="auto" w:fill="FFFFFF"/>
        </w:rPr>
        <w:t>s</w:t>
      </w:r>
      <w:r w:rsidRPr="00245C72">
        <w:rPr>
          <w:rFonts w:ascii="Trebuchet MS" w:hAnsi="Trebuchet MS" w:cs="Arial"/>
          <w:shd w:val="clear" w:color="auto" w:fill="FFFFFF"/>
        </w:rPr>
        <w:t>upliment</w:t>
      </w:r>
      <w:r w:rsidRPr="00245C72">
        <w:rPr>
          <w:rFonts w:ascii="Trebuchet MS" w:hAnsi="Trebuchet MS" w:cs="Arial"/>
          <w:shd w:val="clear" w:color="auto" w:fill="FFFFFF"/>
          <w:lang w:val="ro-RO"/>
        </w:rPr>
        <w:t xml:space="preserve">pentru consumul de combustibili solizi și petrolieri  </w:t>
      </w:r>
    </w:p>
    <w:p w:rsidR="00245C72" w:rsidRPr="00245C72" w:rsidRDefault="00245C72" w:rsidP="00245C72">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1222 beneficiari </w:t>
      </w:r>
      <w:r>
        <w:rPr>
          <w:rFonts w:ascii="Trebuchet MS" w:hAnsi="Trebuchet MS" w:cs="Arial"/>
          <w:shd w:val="clear" w:color="auto" w:fill="FFFFFF"/>
          <w:lang w:val="ro-RO"/>
        </w:rPr>
        <w:t>s</w:t>
      </w:r>
      <w:r w:rsidRPr="00245C72">
        <w:rPr>
          <w:rFonts w:ascii="Trebuchet MS" w:hAnsi="Trebuchet MS" w:cs="Arial"/>
          <w:shd w:val="clear" w:color="auto" w:fill="FFFFFF"/>
          <w:lang w:val="ro-RO"/>
        </w:rPr>
        <w:t>upliment pentru consumul de gaze naturale.</w:t>
      </w:r>
    </w:p>
    <w:p w:rsidR="00245C72" w:rsidRPr="00245C72" w:rsidRDefault="00245C72" w:rsidP="00245C72">
      <w:pPr>
        <w:jc w:val="both"/>
        <w:rPr>
          <w:rFonts w:ascii="Trebuchet MS" w:hAnsi="Trebuchet MS" w:cs="Arial"/>
          <w:shd w:val="clear" w:color="auto" w:fill="FFFFFF"/>
          <w:lang w:val="ro-RO"/>
        </w:rPr>
      </w:pPr>
    </w:p>
    <w:p w:rsidR="00245C72" w:rsidRPr="00245C72" w:rsidRDefault="00245C72" w:rsidP="00245C72">
      <w:pPr>
        <w:jc w:val="center"/>
        <w:rPr>
          <w:rFonts w:ascii="Trebuchet MS" w:hAnsi="Trebuchet MS" w:cs="Arial"/>
          <w:shd w:val="clear" w:color="auto" w:fill="FFFFFF"/>
          <w:lang w:val="ro-RO"/>
        </w:rPr>
      </w:pPr>
      <w:r w:rsidRPr="00245C72">
        <w:rPr>
          <w:rFonts w:ascii="Trebuchet MS" w:hAnsi="Trebuchet MS" w:cs="Arial"/>
          <w:shd w:val="clear" w:color="auto" w:fill="FFFFFF"/>
          <w:lang w:val="ro-RO"/>
        </w:rPr>
        <w:t>Director Executiv,</w:t>
      </w:r>
    </w:p>
    <w:p w:rsidR="00245C72" w:rsidRPr="00245C72" w:rsidRDefault="00245C72" w:rsidP="00245C72">
      <w:pPr>
        <w:jc w:val="center"/>
        <w:rPr>
          <w:rFonts w:ascii="Trebuchet MS" w:hAnsi="Trebuchet MS" w:cs="Arial"/>
          <w:shd w:val="clear" w:color="auto" w:fill="FFFFFF"/>
          <w:lang w:val="ro-RO"/>
        </w:rPr>
      </w:pPr>
      <w:r w:rsidRPr="00245C72">
        <w:rPr>
          <w:rFonts w:ascii="Trebuchet MS" w:hAnsi="Trebuchet MS" w:cs="Arial"/>
          <w:shd w:val="clear" w:color="auto" w:fill="FFFFFF"/>
          <w:lang w:val="ro-RO"/>
        </w:rPr>
        <w:t>ELENA DANIELA MATEI</w:t>
      </w:r>
    </w:p>
    <w:p w:rsidR="009F1563" w:rsidRPr="00245C72" w:rsidRDefault="009F1563" w:rsidP="009F1563">
      <w:pPr>
        <w:ind w:firstLine="720"/>
        <w:jc w:val="both"/>
        <w:rPr>
          <w:rFonts w:ascii="Trebuchet MS" w:hAnsi="Trebuchet MS" w:cs="Arial"/>
          <w:shd w:val="clear" w:color="auto" w:fill="FFFFFF"/>
        </w:rPr>
      </w:pPr>
    </w:p>
    <w:sectPr w:rsidR="009F1563" w:rsidRPr="00245C72" w:rsidSect="00C55FE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159" w:rsidRDefault="00A93159" w:rsidP="00673510">
      <w:pPr>
        <w:spacing w:after="0" w:line="240" w:lineRule="auto"/>
      </w:pPr>
      <w:r>
        <w:separator/>
      </w:r>
    </w:p>
  </w:endnote>
  <w:endnote w:type="continuationSeparator" w:id="1">
    <w:p w:rsidR="00A93159" w:rsidRDefault="00A93159" w:rsidP="00673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4325"/>
      <w:docPartObj>
        <w:docPartGallery w:val="Page Numbers (Bottom of Page)"/>
        <w:docPartUnique/>
      </w:docPartObj>
    </w:sdtPr>
    <w:sdtContent>
      <w:p w:rsidR="00A22ABC" w:rsidRDefault="009E37E1">
        <w:pPr>
          <w:pStyle w:val="Footer"/>
          <w:jc w:val="center"/>
        </w:pPr>
        <w:r>
          <w:fldChar w:fldCharType="begin"/>
        </w:r>
        <w:r w:rsidR="00A93159">
          <w:instrText xml:space="preserve"> PAGE   \* M</w:instrText>
        </w:r>
        <w:r w:rsidR="00A93159">
          <w:instrText xml:space="preserve">ERGEFORMAT </w:instrText>
        </w:r>
        <w:r>
          <w:fldChar w:fldCharType="separate"/>
        </w:r>
        <w:r w:rsidR="00FD266E">
          <w:rPr>
            <w:noProof/>
          </w:rPr>
          <w:t>1</w:t>
        </w:r>
        <w:r>
          <w:rPr>
            <w:noProof/>
          </w:rPr>
          <w:fldChar w:fldCharType="end"/>
        </w:r>
      </w:p>
    </w:sdtContent>
  </w:sdt>
  <w:p w:rsidR="00A22ABC" w:rsidRDefault="00A22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159" w:rsidRDefault="00A93159" w:rsidP="00673510">
      <w:pPr>
        <w:spacing w:after="0" w:line="240" w:lineRule="auto"/>
      </w:pPr>
      <w:r>
        <w:separator/>
      </w:r>
    </w:p>
  </w:footnote>
  <w:footnote w:type="continuationSeparator" w:id="1">
    <w:p w:rsidR="00A93159" w:rsidRDefault="00A93159" w:rsidP="00673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B1C"/>
    <w:multiLevelType w:val="hybridMultilevel"/>
    <w:tmpl w:val="02C20380"/>
    <w:lvl w:ilvl="0" w:tplc="3440E992">
      <w:numFmt w:val="bullet"/>
      <w:lvlText w:val="-"/>
      <w:lvlJc w:val="left"/>
      <w:pPr>
        <w:ind w:left="1080" w:hanging="360"/>
      </w:pPr>
      <w:rPr>
        <w:rFonts w:ascii="Verdana" w:eastAsiaTheme="minorHAns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92ED6"/>
    <w:multiLevelType w:val="hybridMultilevel"/>
    <w:tmpl w:val="0A82A30C"/>
    <w:lvl w:ilvl="0" w:tplc="8EFCC438">
      <w:numFmt w:val="bullet"/>
      <w:lvlText w:val="-"/>
      <w:lvlJc w:val="left"/>
      <w:pPr>
        <w:ind w:left="1800" w:hanging="360"/>
      </w:pPr>
      <w:rPr>
        <w:rFonts w:ascii="Verdana" w:eastAsiaTheme="minorHAnsi"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FC93216"/>
    <w:multiLevelType w:val="hybridMultilevel"/>
    <w:tmpl w:val="7C986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F1972"/>
    <w:multiLevelType w:val="hybridMultilevel"/>
    <w:tmpl w:val="4776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91C5B"/>
    <w:multiLevelType w:val="hybridMultilevel"/>
    <w:tmpl w:val="502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B1B9C"/>
    <w:multiLevelType w:val="hybridMultilevel"/>
    <w:tmpl w:val="DEE8E94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C51"/>
    <w:rsid w:val="00012069"/>
    <w:rsid w:val="00013C6D"/>
    <w:rsid w:val="000152CB"/>
    <w:rsid w:val="0002115B"/>
    <w:rsid w:val="00040CA7"/>
    <w:rsid w:val="00044109"/>
    <w:rsid w:val="00051673"/>
    <w:rsid w:val="00077B7F"/>
    <w:rsid w:val="000C4B3F"/>
    <w:rsid w:val="000C66C5"/>
    <w:rsid w:val="000D03D9"/>
    <w:rsid w:val="00122360"/>
    <w:rsid w:val="001436A6"/>
    <w:rsid w:val="00161C66"/>
    <w:rsid w:val="001A4902"/>
    <w:rsid w:val="001C649D"/>
    <w:rsid w:val="001D6CB8"/>
    <w:rsid w:val="001E7C08"/>
    <w:rsid w:val="002158FA"/>
    <w:rsid w:val="00245C72"/>
    <w:rsid w:val="00250DC3"/>
    <w:rsid w:val="0029014E"/>
    <w:rsid w:val="00295228"/>
    <w:rsid w:val="002E6CF8"/>
    <w:rsid w:val="0032552E"/>
    <w:rsid w:val="00356A95"/>
    <w:rsid w:val="00360A26"/>
    <w:rsid w:val="004A069A"/>
    <w:rsid w:val="004A1E5A"/>
    <w:rsid w:val="004F2DDA"/>
    <w:rsid w:val="00537410"/>
    <w:rsid w:val="00537A49"/>
    <w:rsid w:val="005411B4"/>
    <w:rsid w:val="00547F28"/>
    <w:rsid w:val="005A5AA8"/>
    <w:rsid w:val="005B3CF6"/>
    <w:rsid w:val="00605CAC"/>
    <w:rsid w:val="00622007"/>
    <w:rsid w:val="00661D07"/>
    <w:rsid w:val="00673510"/>
    <w:rsid w:val="00714E70"/>
    <w:rsid w:val="007758CD"/>
    <w:rsid w:val="007B6C5E"/>
    <w:rsid w:val="007E4131"/>
    <w:rsid w:val="008C093D"/>
    <w:rsid w:val="008C1DD0"/>
    <w:rsid w:val="008E3F0D"/>
    <w:rsid w:val="00902BE6"/>
    <w:rsid w:val="009706EF"/>
    <w:rsid w:val="009960B1"/>
    <w:rsid w:val="009D1C5A"/>
    <w:rsid w:val="009E37E1"/>
    <w:rsid w:val="009F1563"/>
    <w:rsid w:val="00A14C20"/>
    <w:rsid w:val="00A22ABC"/>
    <w:rsid w:val="00A72C51"/>
    <w:rsid w:val="00A93159"/>
    <w:rsid w:val="00B85138"/>
    <w:rsid w:val="00BA474F"/>
    <w:rsid w:val="00BA6925"/>
    <w:rsid w:val="00BB4249"/>
    <w:rsid w:val="00BF43DA"/>
    <w:rsid w:val="00C55FEA"/>
    <w:rsid w:val="00C845C1"/>
    <w:rsid w:val="00C9361C"/>
    <w:rsid w:val="00D43036"/>
    <w:rsid w:val="00D55F5C"/>
    <w:rsid w:val="00D67F64"/>
    <w:rsid w:val="00D96046"/>
    <w:rsid w:val="00DA4BE9"/>
    <w:rsid w:val="00E80E0F"/>
    <w:rsid w:val="00EA67FB"/>
    <w:rsid w:val="00FA699E"/>
    <w:rsid w:val="00FD266E"/>
    <w:rsid w:val="00FF1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20"/>
    <w:pPr>
      <w:ind w:left="720"/>
      <w:contextualSpacing/>
    </w:pPr>
  </w:style>
  <w:style w:type="paragraph" w:styleId="Header">
    <w:name w:val="header"/>
    <w:basedOn w:val="Normal"/>
    <w:link w:val="HeaderChar"/>
    <w:uiPriority w:val="99"/>
    <w:semiHidden/>
    <w:unhideWhenUsed/>
    <w:rsid w:val="00673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10"/>
  </w:style>
  <w:style w:type="paragraph" w:styleId="Footer">
    <w:name w:val="footer"/>
    <w:basedOn w:val="Normal"/>
    <w:link w:val="FooterChar"/>
    <w:uiPriority w:val="99"/>
    <w:unhideWhenUsed/>
    <w:rsid w:val="00673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5CEC5-32F4-456D-AC87-A3A49B6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2022-10-25T10:33:00Z</cp:lastPrinted>
  <dcterms:created xsi:type="dcterms:W3CDTF">2022-10-31T07:29:00Z</dcterms:created>
  <dcterms:modified xsi:type="dcterms:W3CDTF">2022-10-31T07:29:00Z</dcterms:modified>
</cp:coreProperties>
</file>