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5F" w:rsidRDefault="00B27917" w:rsidP="00D5647E">
      <w:pPr>
        <w:pBdr>
          <w:left w:val="none" w:sz="0" w:space="3" w:color="auto"/>
        </w:pBdr>
        <w:shd w:val="clear" w:color="auto" w:fill="FFFFFF"/>
        <w:spacing w:after="160"/>
        <w:ind w:left="1" w:hanging="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Nr.13550/26</w:t>
      </w:r>
      <w:r w:rsidR="00B27881">
        <w:rPr>
          <w:sz w:val="28"/>
          <w:szCs w:val="28"/>
        </w:rPr>
        <w:t>.08.2022</w:t>
      </w:r>
    </w:p>
    <w:p w:rsidR="00F74A5F" w:rsidRDefault="00F74A5F">
      <w:pPr>
        <w:pBdr>
          <w:left w:val="none" w:sz="0" w:space="3" w:color="auto"/>
        </w:pBdr>
        <w:shd w:val="clear" w:color="auto" w:fill="FFFFFF"/>
        <w:spacing w:after="160"/>
        <w:ind w:left="1" w:hanging="3"/>
        <w:jc w:val="both"/>
        <w:rPr>
          <w:b/>
          <w:sz w:val="28"/>
          <w:szCs w:val="28"/>
        </w:rPr>
      </w:pPr>
    </w:p>
    <w:p w:rsidR="00933F0D" w:rsidRDefault="00933F0D">
      <w:pPr>
        <w:pBdr>
          <w:left w:val="none" w:sz="0" w:space="3" w:color="auto"/>
        </w:pBdr>
        <w:shd w:val="clear" w:color="auto" w:fill="FFFFFF"/>
        <w:spacing w:after="160"/>
        <w:ind w:left="1" w:hanging="3"/>
        <w:jc w:val="both"/>
        <w:rPr>
          <w:b/>
          <w:sz w:val="28"/>
          <w:szCs w:val="28"/>
        </w:rPr>
      </w:pPr>
    </w:p>
    <w:p w:rsidR="00D5647E" w:rsidRDefault="00A846F1" w:rsidP="00D5647E">
      <w:pPr>
        <w:pBdr>
          <w:left w:val="none" w:sz="0" w:space="3" w:color="auto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  <w:proofErr w:type="spellStart"/>
      <w:r w:rsidRPr="00D5647E">
        <w:rPr>
          <w:b/>
          <w:sz w:val="28"/>
          <w:szCs w:val="28"/>
        </w:rPr>
        <w:t>Raport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privind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stadiul</w:t>
      </w:r>
      <w:proofErr w:type="spellEnd"/>
      <w:r w:rsidRPr="00D5647E">
        <w:rPr>
          <w:b/>
          <w:sz w:val="28"/>
          <w:szCs w:val="28"/>
        </w:rPr>
        <w:t xml:space="preserve"> de </w:t>
      </w:r>
      <w:proofErr w:type="spellStart"/>
      <w:r w:rsidRPr="00D5647E">
        <w:rPr>
          <w:b/>
          <w:sz w:val="28"/>
          <w:szCs w:val="28"/>
        </w:rPr>
        <w:t>implementare</w:t>
      </w:r>
      <w:proofErr w:type="spellEnd"/>
      <w:r w:rsidRPr="00D5647E">
        <w:rPr>
          <w:b/>
          <w:sz w:val="28"/>
          <w:szCs w:val="28"/>
        </w:rPr>
        <w:t xml:space="preserve"> la </w:t>
      </w:r>
      <w:proofErr w:type="spellStart"/>
      <w:r w:rsidRPr="00D5647E">
        <w:rPr>
          <w:b/>
          <w:sz w:val="28"/>
          <w:szCs w:val="28"/>
        </w:rPr>
        <w:t>nivelul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județului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Olt</w:t>
      </w:r>
      <w:proofErr w:type="spellEnd"/>
    </w:p>
    <w:p w:rsidR="00F74A5F" w:rsidRPr="00D5647E" w:rsidRDefault="00A846F1" w:rsidP="00D5647E">
      <w:pPr>
        <w:pBdr>
          <w:left w:val="none" w:sz="0" w:space="3" w:color="auto"/>
        </w:pBdr>
        <w:shd w:val="clear" w:color="auto" w:fill="FFFFFF"/>
        <w:spacing w:line="276" w:lineRule="auto"/>
        <w:ind w:left="1" w:hanging="3"/>
        <w:jc w:val="center"/>
        <w:rPr>
          <w:b/>
          <w:sz w:val="28"/>
          <w:szCs w:val="28"/>
        </w:rPr>
      </w:pPr>
      <w:proofErr w:type="gramStart"/>
      <w:r w:rsidRPr="00D5647E">
        <w:rPr>
          <w:b/>
          <w:sz w:val="28"/>
          <w:szCs w:val="28"/>
        </w:rPr>
        <w:t xml:space="preserve">a </w:t>
      </w:r>
      <w:r w:rsidR="00D5647E"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prevederilor</w:t>
      </w:r>
      <w:proofErr w:type="spellEnd"/>
      <w:proofErr w:type="gramEnd"/>
      <w:r w:rsidRPr="00D5647E">
        <w:rPr>
          <w:b/>
          <w:sz w:val="28"/>
          <w:szCs w:val="28"/>
        </w:rPr>
        <w:t xml:space="preserve"> O.U.G. nr.105/2022 </w:t>
      </w:r>
      <w:proofErr w:type="spellStart"/>
      <w:r w:rsidRPr="00D5647E">
        <w:rPr>
          <w:b/>
          <w:sz w:val="28"/>
          <w:szCs w:val="28"/>
        </w:rPr>
        <w:t>privind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aprobarea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continuării</w:t>
      </w:r>
      <w:proofErr w:type="spellEnd"/>
    </w:p>
    <w:p w:rsidR="00F74A5F" w:rsidRPr="00D5647E" w:rsidRDefault="00A846F1" w:rsidP="00D5647E">
      <w:pPr>
        <w:pBdr>
          <w:left w:val="none" w:sz="0" w:space="3" w:color="auto"/>
        </w:pBdr>
        <w:shd w:val="clear" w:color="auto" w:fill="FFFFFF"/>
        <w:spacing w:line="276" w:lineRule="auto"/>
        <w:ind w:leftChars="0" w:left="0" w:firstLineChars="0" w:firstLine="0"/>
        <w:jc w:val="center"/>
        <w:rPr>
          <w:b/>
          <w:sz w:val="28"/>
          <w:szCs w:val="28"/>
        </w:rPr>
      </w:pPr>
      <w:proofErr w:type="spellStart"/>
      <w:r w:rsidRPr="00D5647E">
        <w:rPr>
          <w:b/>
          <w:sz w:val="28"/>
          <w:szCs w:val="28"/>
        </w:rPr>
        <w:t>P</w:t>
      </w:r>
      <w:r w:rsidR="00B27881" w:rsidRPr="00D5647E">
        <w:rPr>
          <w:b/>
          <w:sz w:val="28"/>
          <w:szCs w:val="28"/>
        </w:rPr>
        <w:t>rogramului</w:t>
      </w:r>
      <w:proofErr w:type="spellEnd"/>
      <w:r w:rsidR="00B27881" w:rsidRPr="00D5647E">
        <w:rPr>
          <w:b/>
          <w:sz w:val="28"/>
          <w:szCs w:val="28"/>
        </w:rPr>
        <w:t xml:space="preserve">-pilot </w:t>
      </w:r>
      <w:r w:rsidRPr="00D5647E">
        <w:rPr>
          <w:b/>
          <w:sz w:val="28"/>
          <w:szCs w:val="28"/>
        </w:rPr>
        <w:t xml:space="preserve">  de </w:t>
      </w:r>
      <w:proofErr w:type="spellStart"/>
      <w:r w:rsidRPr="00D5647E">
        <w:rPr>
          <w:b/>
          <w:sz w:val="28"/>
          <w:szCs w:val="28"/>
        </w:rPr>
        <w:t>acordare</w:t>
      </w:r>
      <w:proofErr w:type="spellEnd"/>
      <w:r w:rsidRPr="00D5647E">
        <w:rPr>
          <w:b/>
          <w:sz w:val="28"/>
          <w:szCs w:val="28"/>
        </w:rPr>
        <w:t xml:space="preserve"> a </w:t>
      </w:r>
      <w:proofErr w:type="spellStart"/>
      <w:r w:rsidRPr="00D5647E">
        <w:rPr>
          <w:b/>
          <w:sz w:val="28"/>
          <w:szCs w:val="28"/>
        </w:rPr>
        <w:t>unui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suport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alimentar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pentru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preșcolarii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și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elevii</w:t>
      </w:r>
      <w:proofErr w:type="spellEnd"/>
      <w:r w:rsidRPr="00D5647E">
        <w:rPr>
          <w:b/>
          <w:sz w:val="28"/>
          <w:szCs w:val="28"/>
        </w:rPr>
        <w:t xml:space="preserve"> din 300 de </w:t>
      </w:r>
      <w:proofErr w:type="spellStart"/>
      <w:r w:rsidRPr="00D5647E">
        <w:rPr>
          <w:b/>
          <w:sz w:val="28"/>
          <w:szCs w:val="28"/>
        </w:rPr>
        <w:t>unități</w:t>
      </w:r>
      <w:proofErr w:type="spellEnd"/>
      <w:r w:rsidRPr="00D5647E">
        <w:rPr>
          <w:b/>
          <w:sz w:val="28"/>
          <w:szCs w:val="28"/>
        </w:rPr>
        <w:t xml:space="preserve"> de </w:t>
      </w:r>
      <w:proofErr w:type="spellStart"/>
      <w:r w:rsidRPr="00D5647E">
        <w:rPr>
          <w:b/>
          <w:sz w:val="28"/>
          <w:szCs w:val="28"/>
        </w:rPr>
        <w:t>învățământ</w:t>
      </w:r>
      <w:proofErr w:type="spellEnd"/>
      <w:r w:rsidRPr="00D5647E">
        <w:rPr>
          <w:b/>
          <w:sz w:val="28"/>
          <w:szCs w:val="28"/>
        </w:rPr>
        <w:t xml:space="preserve"> </w:t>
      </w:r>
      <w:proofErr w:type="spellStart"/>
      <w:r w:rsidRPr="00D5647E">
        <w:rPr>
          <w:b/>
          <w:sz w:val="28"/>
          <w:szCs w:val="28"/>
        </w:rPr>
        <w:t>preuniversitar</w:t>
      </w:r>
      <w:proofErr w:type="spellEnd"/>
      <w:r w:rsidRPr="00D5647E">
        <w:rPr>
          <w:b/>
          <w:sz w:val="28"/>
          <w:szCs w:val="28"/>
        </w:rPr>
        <w:t xml:space="preserve"> de stat</w:t>
      </w:r>
    </w:p>
    <w:p w:rsidR="00F74A5F" w:rsidRDefault="00F74A5F">
      <w:pPr>
        <w:pBdr>
          <w:left w:val="none" w:sz="0" w:space="3" w:color="auto"/>
        </w:pBdr>
        <w:shd w:val="clear" w:color="auto" w:fill="FFFFFF"/>
        <w:spacing w:after="160"/>
        <w:ind w:left="1" w:hanging="3"/>
        <w:jc w:val="both"/>
        <w:rPr>
          <w:b/>
          <w:sz w:val="28"/>
          <w:szCs w:val="28"/>
        </w:rPr>
      </w:pPr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1" w:hanging="3"/>
        <w:jc w:val="both"/>
        <w:rPr>
          <w:color w:val="222222"/>
          <w:sz w:val="24"/>
          <w:szCs w:val="24"/>
        </w:rPr>
      </w:pPr>
      <w:r>
        <w:rPr>
          <w:color w:val="222222"/>
          <w:sz w:val="28"/>
          <w:szCs w:val="28"/>
        </w:rPr>
        <w:t xml:space="preserve">   </w:t>
      </w:r>
      <w:r w:rsidR="008F710E">
        <w:rPr>
          <w:color w:val="222222"/>
          <w:sz w:val="28"/>
          <w:szCs w:val="28"/>
        </w:rPr>
        <w:t xml:space="preserve">    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anul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școlar</w:t>
      </w:r>
      <w:proofErr w:type="spellEnd"/>
      <w:r>
        <w:rPr>
          <w:color w:val="222222"/>
          <w:sz w:val="24"/>
          <w:szCs w:val="24"/>
        </w:rPr>
        <w:t xml:space="preserve"> 2021 - 2022, </w:t>
      </w:r>
      <w:proofErr w:type="spellStart"/>
      <w:r>
        <w:rPr>
          <w:color w:val="222222"/>
          <w:sz w:val="24"/>
          <w:szCs w:val="24"/>
        </w:rPr>
        <w:t>implementarea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Programului</w:t>
      </w:r>
      <w:proofErr w:type="spellEnd"/>
      <w:r>
        <w:rPr>
          <w:color w:val="222222"/>
          <w:sz w:val="24"/>
          <w:szCs w:val="24"/>
        </w:rPr>
        <w:t xml:space="preserve"> - pilot “</w:t>
      </w:r>
      <w:proofErr w:type="spellStart"/>
      <w:r>
        <w:rPr>
          <w:color w:val="222222"/>
          <w:sz w:val="24"/>
          <w:szCs w:val="24"/>
        </w:rPr>
        <w:t>Masă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caldă</w:t>
      </w:r>
      <w:proofErr w:type="spellEnd"/>
      <w:r>
        <w:rPr>
          <w:color w:val="222222"/>
          <w:sz w:val="24"/>
          <w:szCs w:val="24"/>
        </w:rPr>
        <w:t xml:space="preserve">”, de </w:t>
      </w:r>
      <w:proofErr w:type="spellStart"/>
      <w:r>
        <w:rPr>
          <w:color w:val="222222"/>
          <w:sz w:val="24"/>
          <w:szCs w:val="24"/>
        </w:rPr>
        <w:t>acordare</w:t>
      </w:r>
      <w:proofErr w:type="spellEnd"/>
      <w:r>
        <w:rPr>
          <w:color w:val="222222"/>
          <w:sz w:val="24"/>
          <w:szCs w:val="24"/>
        </w:rPr>
        <w:t xml:space="preserve"> a </w:t>
      </w:r>
      <w:proofErr w:type="spellStart"/>
      <w:r>
        <w:rPr>
          <w:color w:val="222222"/>
          <w:sz w:val="24"/>
          <w:szCs w:val="24"/>
        </w:rPr>
        <w:t>unui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suport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alimentar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pentru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preșcolarii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și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elevii</w:t>
      </w:r>
      <w:proofErr w:type="spellEnd"/>
      <w:r>
        <w:rPr>
          <w:color w:val="222222"/>
          <w:sz w:val="24"/>
          <w:szCs w:val="24"/>
        </w:rPr>
        <w:t xml:space="preserve"> din </w:t>
      </w:r>
      <w:proofErr w:type="spellStart"/>
      <w:r>
        <w:rPr>
          <w:color w:val="222222"/>
          <w:sz w:val="24"/>
          <w:szCs w:val="24"/>
        </w:rPr>
        <w:t>învățământul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preuniversitar</w:t>
      </w:r>
      <w:proofErr w:type="spellEnd"/>
      <w:r>
        <w:rPr>
          <w:color w:val="222222"/>
          <w:sz w:val="24"/>
          <w:szCs w:val="24"/>
        </w:rPr>
        <w:t xml:space="preserve"> de stat, s-a </w:t>
      </w:r>
      <w:proofErr w:type="spellStart"/>
      <w:r>
        <w:rPr>
          <w:color w:val="222222"/>
          <w:sz w:val="24"/>
          <w:szCs w:val="24"/>
        </w:rPr>
        <w:t>realizat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trei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unități</w:t>
      </w:r>
      <w:proofErr w:type="spellEnd"/>
      <w:r>
        <w:rPr>
          <w:color w:val="222222"/>
          <w:sz w:val="24"/>
          <w:szCs w:val="24"/>
        </w:rPr>
        <w:t xml:space="preserve"> de </w:t>
      </w:r>
      <w:proofErr w:type="spellStart"/>
      <w:r>
        <w:rPr>
          <w:color w:val="222222"/>
          <w:sz w:val="24"/>
          <w:szCs w:val="24"/>
        </w:rPr>
        <w:t>învățământ</w:t>
      </w:r>
      <w:proofErr w:type="spellEnd"/>
      <w:r>
        <w:rPr>
          <w:color w:val="222222"/>
          <w:sz w:val="24"/>
          <w:szCs w:val="24"/>
        </w:rPr>
        <w:t xml:space="preserve"> din </w:t>
      </w:r>
      <w:proofErr w:type="spellStart"/>
      <w:r>
        <w:rPr>
          <w:color w:val="222222"/>
          <w:sz w:val="24"/>
          <w:szCs w:val="24"/>
        </w:rPr>
        <w:t>județul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Olt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perioada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martie</w:t>
      </w:r>
      <w:proofErr w:type="spellEnd"/>
      <w:r>
        <w:rPr>
          <w:color w:val="222222"/>
          <w:sz w:val="24"/>
          <w:szCs w:val="24"/>
        </w:rPr>
        <w:t xml:space="preserve"> - </w:t>
      </w:r>
      <w:proofErr w:type="spellStart"/>
      <w:r>
        <w:rPr>
          <w:color w:val="222222"/>
          <w:sz w:val="24"/>
          <w:szCs w:val="24"/>
        </w:rPr>
        <w:t>iunie</w:t>
      </w:r>
      <w:proofErr w:type="spellEnd"/>
      <w:r>
        <w:rPr>
          <w:color w:val="222222"/>
          <w:sz w:val="24"/>
          <w:szCs w:val="24"/>
        </w:rPr>
        <w:t xml:space="preserve"> 2022:</w:t>
      </w:r>
    </w:p>
    <w:p w:rsidR="00F74A5F" w:rsidRDefault="00B27881">
      <w:pPr>
        <w:numPr>
          <w:ilvl w:val="0"/>
          <w:numId w:val="1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Școala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Gimnazială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Osica</w:t>
      </w:r>
      <w:proofErr w:type="spellEnd"/>
      <w:r>
        <w:rPr>
          <w:color w:val="222222"/>
          <w:sz w:val="24"/>
          <w:szCs w:val="24"/>
        </w:rPr>
        <w:t xml:space="preserve"> de Jos: - 30 </w:t>
      </w:r>
      <w:proofErr w:type="spellStart"/>
      <w:r>
        <w:rPr>
          <w:color w:val="222222"/>
          <w:sz w:val="24"/>
          <w:szCs w:val="24"/>
        </w:rPr>
        <w:t>preșcolari</w:t>
      </w:r>
      <w:proofErr w:type="spellEnd"/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       </w:t>
      </w:r>
      <w:r w:rsidR="008F710E">
        <w:rPr>
          <w:color w:val="222222"/>
          <w:sz w:val="24"/>
          <w:szCs w:val="24"/>
        </w:rPr>
        <w:t xml:space="preserve">           </w:t>
      </w:r>
      <w:r>
        <w:rPr>
          <w:color w:val="222222"/>
          <w:sz w:val="24"/>
          <w:szCs w:val="24"/>
        </w:rPr>
        <w:t xml:space="preserve">   </w:t>
      </w:r>
      <w:r w:rsidR="008F710E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- 58 </w:t>
      </w:r>
      <w:proofErr w:type="spellStart"/>
      <w:r>
        <w:rPr>
          <w:color w:val="222222"/>
          <w:sz w:val="24"/>
          <w:szCs w:val="24"/>
        </w:rPr>
        <w:t>elevi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nivel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primar</w:t>
      </w:r>
      <w:proofErr w:type="spellEnd"/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       </w:t>
      </w:r>
      <w:r w:rsidR="008F710E">
        <w:rPr>
          <w:color w:val="222222"/>
          <w:sz w:val="24"/>
          <w:szCs w:val="24"/>
        </w:rPr>
        <w:t xml:space="preserve">            </w:t>
      </w:r>
      <w:r>
        <w:rPr>
          <w:color w:val="222222"/>
          <w:sz w:val="24"/>
          <w:szCs w:val="24"/>
        </w:rPr>
        <w:t xml:space="preserve">    - 50 </w:t>
      </w:r>
      <w:proofErr w:type="spellStart"/>
      <w:r>
        <w:rPr>
          <w:color w:val="222222"/>
          <w:sz w:val="24"/>
          <w:szCs w:val="24"/>
        </w:rPr>
        <w:t>elevi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nivel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gimnazial</w:t>
      </w:r>
      <w:proofErr w:type="spellEnd"/>
    </w:p>
    <w:p w:rsidR="00F74A5F" w:rsidRDefault="00B27881">
      <w:pPr>
        <w:numPr>
          <w:ilvl w:val="0"/>
          <w:numId w:val="1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Școala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Gimnazială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Alunișu</w:t>
      </w:r>
      <w:proofErr w:type="spellEnd"/>
      <w:r>
        <w:rPr>
          <w:color w:val="222222"/>
          <w:sz w:val="24"/>
          <w:szCs w:val="24"/>
        </w:rPr>
        <w:t xml:space="preserve">: - 20 </w:t>
      </w:r>
      <w:proofErr w:type="spellStart"/>
      <w:r>
        <w:rPr>
          <w:color w:val="222222"/>
          <w:sz w:val="24"/>
          <w:szCs w:val="24"/>
        </w:rPr>
        <w:t>preșcolari</w:t>
      </w:r>
      <w:proofErr w:type="spellEnd"/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</w:t>
      </w:r>
      <w:r w:rsidR="008F710E">
        <w:rPr>
          <w:color w:val="222222"/>
          <w:sz w:val="24"/>
          <w:szCs w:val="24"/>
        </w:rPr>
        <w:t xml:space="preserve">            </w:t>
      </w:r>
      <w:r>
        <w:rPr>
          <w:color w:val="222222"/>
          <w:sz w:val="24"/>
          <w:szCs w:val="24"/>
        </w:rPr>
        <w:t xml:space="preserve">    - 36 </w:t>
      </w:r>
      <w:proofErr w:type="spellStart"/>
      <w:r>
        <w:rPr>
          <w:color w:val="222222"/>
          <w:sz w:val="24"/>
          <w:szCs w:val="24"/>
        </w:rPr>
        <w:t>elevi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nivel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primar</w:t>
      </w:r>
      <w:proofErr w:type="spellEnd"/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</w:t>
      </w:r>
      <w:r w:rsidR="008F710E">
        <w:rPr>
          <w:color w:val="222222"/>
          <w:sz w:val="24"/>
          <w:szCs w:val="24"/>
        </w:rPr>
        <w:t xml:space="preserve">            </w:t>
      </w:r>
      <w:r>
        <w:rPr>
          <w:color w:val="222222"/>
          <w:sz w:val="24"/>
          <w:szCs w:val="24"/>
        </w:rPr>
        <w:t xml:space="preserve">   - 34 </w:t>
      </w:r>
      <w:proofErr w:type="spellStart"/>
      <w:r>
        <w:rPr>
          <w:color w:val="222222"/>
          <w:sz w:val="24"/>
          <w:szCs w:val="24"/>
        </w:rPr>
        <w:t>elevi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nivel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gimnazial</w:t>
      </w:r>
      <w:proofErr w:type="spellEnd"/>
    </w:p>
    <w:p w:rsidR="00F74A5F" w:rsidRDefault="00B27881">
      <w:pPr>
        <w:numPr>
          <w:ilvl w:val="0"/>
          <w:numId w:val="1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Școala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Gimnazială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Leleasca</w:t>
      </w:r>
      <w:proofErr w:type="spellEnd"/>
      <w:r>
        <w:rPr>
          <w:color w:val="222222"/>
          <w:sz w:val="24"/>
          <w:szCs w:val="24"/>
        </w:rPr>
        <w:t xml:space="preserve">: - 17 </w:t>
      </w:r>
      <w:proofErr w:type="spellStart"/>
      <w:r>
        <w:rPr>
          <w:color w:val="222222"/>
          <w:sz w:val="24"/>
          <w:szCs w:val="24"/>
        </w:rPr>
        <w:t>preșcolari</w:t>
      </w:r>
      <w:proofErr w:type="spellEnd"/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 </w:t>
      </w:r>
      <w:r w:rsidR="008F710E">
        <w:rPr>
          <w:color w:val="222222"/>
          <w:sz w:val="24"/>
          <w:szCs w:val="24"/>
        </w:rPr>
        <w:t xml:space="preserve">               </w:t>
      </w:r>
      <w:r>
        <w:rPr>
          <w:color w:val="222222"/>
          <w:sz w:val="24"/>
          <w:szCs w:val="24"/>
        </w:rPr>
        <w:t xml:space="preserve">- 28 </w:t>
      </w:r>
      <w:proofErr w:type="spellStart"/>
      <w:r>
        <w:rPr>
          <w:color w:val="222222"/>
          <w:sz w:val="24"/>
          <w:szCs w:val="24"/>
        </w:rPr>
        <w:t>elevi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nivel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primar</w:t>
      </w:r>
      <w:proofErr w:type="spellEnd"/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    </w:t>
      </w:r>
      <w:r w:rsidR="008F710E">
        <w:rPr>
          <w:color w:val="222222"/>
          <w:sz w:val="24"/>
          <w:szCs w:val="24"/>
        </w:rPr>
        <w:t xml:space="preserve">            </w:t>
      </w:r>
      <w:r>
        <w:rPr>
          <w:color w:val="222222"/>
          <w:sz w:val="24"/>
          <w:szCs w:val="24"/>
        </w:rPr>
        <w:t xml:space="preserve">- 28 </w:t>
      </w:r>
      <w:proofErr w:type="spellStart"/>
      <w:r>
        <w:rPr>
          <w:color w:val="222222"/>
          <w:sz w:val="24"/>
          <w:szCs w:val="24"/>
        </w:rPr>
        <w:t>elevi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nivel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gimnazial</w:t>
      </w:r>
      <w:proofErr w:type="spellEnd"/>
      <w:r>
        <w:rPr>
          <w:color w:val="222222"/>
          <w:sz w:val="24"/>
          <w:szCs w:val="24"/>
        </w:rPr>
        <w:t>,</w:t>
      </w:r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color w:val="222222"/>
          <w:sz w:val="24"/>
          <w:szCs w:val="24"/>
        </w:rPr>
        <w:t>școli</w:t>
      </w:r>
      <w:proofErr w:type="spellEnd"/>
      <w:r>
        <w:rPr>
          <w:color w:val="222222"/>
          <w:sz w:val="24"/>
          <w:szCs w:val="24"/>
        </w:rPr>
        <w:t xml:space="preserve"> care se </w:t>
      </w:r>
      <w:proofErr w:type="spellStart"/>
      <w:r>
        <w:rPr>
          <w:color w:val="222222"/>
          <w:sz w:val="24"/>
          <w:szCs w:val="24"/>
        </w:rPr>
        <w:t>găsesc</w:t>
      </w:r>
      <w:proofErr w:type="spellEnd"/>
      <w:r>
        <w:rPr>
          <w:color w:val="222222"/>
          <w:sz w:val="24"/>
          <w:szCs w:val="24"/>
        </w:rPr>
        <w:t xml:space="preserve"> la </w:t>
      </w:r>
      <w:proofErr w:type="spellStart"/>
      <w:r>
        <w:rPr>
          <w:color w:val="222222"/>
          <w:sz w:val="24"/>
          <w:szCs w:val="24"/>
        </w:rPr>
        <w:t>pozițiile</w:t>
      </w:r>
      <w:proofErr w:type="spellEnd"/>
      <w:r>
        <w:rPr>
          <w:color w:val="222222"/>
          <w:sz w:val="24"/>
          <w:szCs w:val="24"/>
        </w:rPr>
        <w:t xml:space="preserve"> 101, 102 </w:t>
      </w:r>
      <w:proofErr w:type="spellStart"/>
      <w:r>
        <w:rPr>
          <w:color w:val="222222"/>
          <w:sz w:val="24"/>
          <w:szCs w:val="24"/>
        </w:rPr>
        <w:t>și</w:t>
      </w:r>
      <w:proofErr w:type="spellEnd"/>
      <w:r>
        <w:rPr>
          <w:color w:val="222222"/>
          <w:sz w:val="24"/>
          <w:szCs w:val="24"/>
        </w:rPr>
        <w:t xml:space="preserve"> 103 din </w:t>
      </w:r>
      <w:proofErr w:type="spellStart"/>
      <w:r>
        <w:rPr>
          <w:color w:val="222222"/>
          <w:sz w:val="24"/>
          <w:szCs w:val="24"/>
        </w:rPr>
        <w:t>Anexa</w:t>
      </w:r>
      <w:proofErr w:type="spellEnd"/>
      <w:r>
        <w:rPr>
          <w:color w:val="222222"/>
          <w:sz w:val="24"/>
          <w:szCs w:val="24"/>
        </w:rPr>
        <w:t xml:space="preserve"> l</w:t>
      </w:r>
      <w:r>
        <w:rPr>
          <w:sz w:val="22"/>
          <w:szCs w:val="22"/>
        </w:rPr>
        <w:t xml:space="preserve">a O.U.G. nr. 91/19.08.2021. </w:t>
      </w:r>
    </w:p>
    <w:p w:rsidR="00F74A5F" w:rsidRDefault="00B27881">
      <w:pPr>
        <w:numPr>
          <w:ilvl w:val="0"/>
          <w:numId w:val="5"/>
        </w:numPr>
        <w:pBdr>
          <w:left w:val="none" w:sz="0" w:space="3" w:color="auto"/>
        </w:pBdr>
        <w:shd w:val="clear" w:color="auto" w:fill="FFFFFF"/>
        <w:spacing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vederea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implementării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programului</w:t>
      </w:r>
      <w:proofErr w:type="spellEnd"/>
      <w:r>
        <w:rPr>
          <w:color w:val="222222"/>
          <w:sz w:val="24"/>
          <w:szCs w:val="24"/>
        </w:rPr>
        <w:t xml:space="preserve">-pilot, la </w:t>
      </w:r>
      <w:proofErr w:type="spellStart"/>
      <w:r>
        <w:rPr>
          <w:color w:val="222222"/>
          <w:sz w:val="24"/>
          <w:szCs w:val="24"/>
        </w:rPr>
        <w:t>nivelul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unităților</w:t>
      </w:r>
      <w:proofErr w:type="spellEnd"/>
      <w:r>
        <w:rPr>
          <w:color w:val="222222"/>
          <w:sz w:val="24"/>
          <w:szCs w:val="24"/>
        </w:rPr>
        <w:t xml:space="preserve"> de </w:t>
      </w:r>
      <w:proofErr w:type="spellStart"/>
      <w:r>
        <w:rPr>
          <w:color w:val="222222"/>
          <w:sz w:val="24"/>
          <w:szCs w:val="24"/>
        </w:rPr>
        <w:t>învățământ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selectate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toate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acțiunile</w:t>
      </w:r>
      <w:proofErr w:type="spellEnd"/>
      <w:r>
        <w:rPr>
          <w:color w:val="222222"/>
          <w:sz w:val="24"/>
          <w:szCs w:val="24"/>
        </w:rPr>
        <w:t xml:space="preserve"> s-au </w:t>
      </w:r>
      <w:proofErr w:type="spellStart"/>
      <w:r>
        <w:rPr>
          <w:color w:val="222222"/>
          <w:sz w:val="24"/>
          <w:szCs w:val="24"/>
        </w:rPr>
        <w:t>derulat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conformitate</w:t>
      </w:r>
      <w:proofErr w:type="spellEnd"/>
      <w:r>
        <w:rPr>
          <w:color w:val="222222"/>
          <w:sz w:val="24"/>
          <w:szCs w:val="24"/>
        </w:rPr>
        <w:t xml:space="preserve"> cu </w:t>
      </w:r>
      <w:proofErr w:type="spellStart"/>
      <w:r>
        <w:rPr>
          <w:color w:val="222222"/>
          <w:sz w:val="24"/>
          <w:szCs w:val="24"/>
        </w:rPr>
        <w:t>prevederile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actelor</w:t>
      </w:r>
      <w:proofErr w:type="spellEnd"/>
      <w:r>
        <w:rPr>
          <w:color w:val="222222"/>
          <w:sz w:val="24"/>
          <w:szCs w:val="24"/>
        </w:rPr>
        <w:t xml:space="preserve"> normative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vigoare</w:t>
      </w:r>
      <w:proofErr w:type="spellEnd"/>
      <w:r>
        <w:rPr>
          <w:color w:val="222222"/>
          <w:sz w:val="24"/>
          <w:szCs w:val="24"/>
        </w:rPr>
        <w:t>.</w:t>
      </w:r>
    </w:p>
    <w:p w:rsidR="00F74A5F" w:rsidRDefault="00B27881">
      <w:pPr>
        <w:numPr>
          <w:ilvl w:val="0"/>
          <w:numId w:val="5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obiectivele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pilotării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proofErr w:type="gramStart"/>
      <w:r>
        <w:rPr>
          <w:sz w:val="24"/>
          <w:szCs w:val="24"/>
        </w:rPr>
        <w:t>,  au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îndeplinite</w:t>
      </w:r>
      <w:proofErr w:type="spellEnd"/>
      <w:r>
        <w:rPr>
          <w:sz w:val="24"/>
          <w:szCs w:val="24"/>
        </w:rPr>
        <w:t>.</w:t>
      </w:r>
    </w:p>
    <w:p w:rsidR="00F74A5F" w:rsidRDefault="00933F0D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7881">
        <w:rPr>
          <w:sz w:val="24"/>
          <w:szCs w:val="24"/>
        </w:rPr>
        <w:t xml:space="preserve">   </w:t>
      </w:r>
      <w:proofErr w:type="spellStart"/>
      <w:r w:rsidR="00B27881">
        <w:rPr>
          <w:sz w:val="24"/>
          <w:szCs w:val="24"/>
        </w:rPr>
        <w:t>În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urma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rapoartelor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transmise</w:t>
      </w:r>
      <w:proofErr w:type="spellEnd"/>
      <w:r w:rsidR="00B27881">
        <w:rPr>
          <w:sz w:val="24"/>
          <w:szCs w:val="24"/>
        </w:rPr>
        <w:t xml:space="preserve"> de </w:t>
      </w:r>
      <w:proofErr w:type="spellStart"/>
      <w:r w:rsidR="00B27881">
        <w:rPr>
          <w:sz w:val="24"/>
          <w:szCs w:val="24"/>
        </w:rPr>
        <w:t>către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unitățile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școlare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care</w:t>
      </w:r>
      <w:proofErr w:type="spellEnd"/>
      <w:r w:rsidR="00B27881">
        <w:rPr>
          <w:sz w:val="24"/>
          <w:szCs w:val="24"/>
        </w:rPr>
        <w:t xml:space="preserve"> au </w:t>
      </w:r>
      <w:proofErr w:type="spellStart"/>
      <w:r w:rsidR="00B27881">
        <w:rPr>
          <w:sz w:val="24"/>
          <w:szCs w:val="24"/>
        </w:rPr>
        <w:t>implementat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Programul</w:t>
      </w:r>
      <w:proofErr w:type="spellEnd"/>
      <w:r w:rsidR="00B27881">
        <w:rPr>
          <w:sz w:val="24"/>
          <w:szCs w:val="24"/>
        </w:rPr>
        <w:t xml:space="preserve">- pilot, </w:t>
      </w:r>
      <w:proofErr w:type="spellStart"/>
      <w:r w:rsidR="00B27881">
        <w:rPr>
          <w:sz w:val="24"/>
          <w:szCs w:val="24"/>
        </w:rPr>
        <w:t>reiese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că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proofErr w:type="gramStart"/>
      <w:r w:rsidR="00B27881">
        <w:rPr>
          <w:sz w:val="24"/>
          <w:szCs w:val="24"/>
        </w:rPr>
        <w:t>acesta</w:t>
      </w:r>
      <w:proofErr w:type="spellEnd"/>
      <w:r w:rsidR="00B27881">
        <w:rPr>
          <w:sz w:val="24"/>
          <w:szCs w:val="24"/>
        </w:rPr>
        <w:t xml:space="preserve">  a</w:t>
      </w:r>
      <w:proofErr w:type="gram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contribuit</w:t>
      </w:r>
      <w:proofErr w:type="spellEnd"/>
      <w:r w:rsidR="00B27881">
        <w:rPr>
          <w:sz w:val="24"/>
          <w:szCs w:val="24"/>
        </w:rPr>
        <w:t xml:space="preserve"> la </w:t>
      </w:r>
      <w:proofErr w:type="spellStart"/>
      <w:r w:rsidR="00B27881">
        <w:rPr>
          <w:sz w:val="24"/>
          <w:szCs w:val="24"/>
        </w:rPr>
        <w:t>atingerea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indicatorilor</w:t>
      </w:r>
      <w:proofErr w:type="spellEnd"/>
      <w:r w:rsidR="00B27881">
        <w:rPr>
          <w:sz w:val="24"/>
          <w:szCs w:val="24"/>
        </w:rPr>
        <w:t xml:space="preserve"> </w:t>
      </w:r>
      <w:proofErr w:type="spellStart"/>
      <w:r w:rsidR="00B27881">
        <w:rPr>
          <w:sz w:val="24"/>
          <w:szCs w:val="24"/>
        </w:rPr>
        <w:t>educaționali</w:t>
      </w:r>
      <w:proofErr w:type="spellEnd"/>
      <w:r w:rsidR="00B27881">
        <w:rPr>
          <w:sz w:val="24"/>
          <w:szCs w:val="24"/>
        </w:rPr>
        <w:t>:</w:t>
      </w:r>
    </w:p>
    <w:p w:rsidR="00F74A5F" w:rsidRDefault="00B27881">
      <w:pPr>
        <w:numPr>
          <w:ilvl w:val="0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oportun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favorabil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preșcolarii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unitățile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învățământ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precară</w:t>
      </w:r>
      <w:proofErr w:type="spellEnd"/>
      <w:r>
        <w:rPr>
          <w:sz w:val="24"/>
          <w:szCs w:val="24"/>
        </w:rPr>
        <w:t xml:space="preserve"> socio-</w:t>
      </w:r>
      <w:proofErr w:type="spellStart"/>
      <w:r>
        <w:rPr>
          <w:sz w:val="24"/>
          <w:szCs w:val="24"/>
        </w:rPr>
        <w:t>economică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localităților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mare al </w:t>
      </w:r>
      <w:proofErr w:type="spellStart"/>
      <w:r>
        <w:rPr>
          <w:sz w:val="24"/>
          <w:szCs w:val="24"/>
        </w:rPr>
        <w:t>beneficiarilor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provin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social </w:t>
      </w:r>
      <w:proofErr w:type="spellStart"/>
      <w:r>
        <w:rPr>
          <w:sz w:val="24"/>
          <w:szCs w:val="24"/>
        </w:rPr>
        <w:t>defavorizat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familii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monoparentale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etc.</w:t>
      </w:r>
    </w:p>
    <w:p w:rsidR="00F74A5F" w:rsidRDefault="00B27881">
      <w:pPr>
        <w:numPr>
          <w:ilvl w:val="0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școlară</w:t>
      </w:r>
      <w:proofErr w:type="spellEnd"/>
      <w:r>
        <w:rPr>
          <w:sz w:val="24"/>
          <w:szCs w:val="24"/>
        </w:rPr>
        <w:t>;</w:t>
      </w:r>
    </w:p>
    <w:p w:rsidR="00F74A5F" w:rsidRDefault="00B27881">
      <w:pPr>
        <w:numPr>
          <w:ilvl w:val="0"/>
          <w:numId w:val="10"/>
        </w:num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grupurile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vulnerabile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început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puține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absențe</w:t>
      </w:r>
      <w:proofErr w:type="spellEnd"/>
      <w:r>
        <w:rPr>
          <w:sz w:val="24"/>
          <w:szCs w:val="24"/>
        </w:rPr>
        <w:t>;</w:t>
      </w:r>
    </w:p>
    <w:p w:rsidR="00F74A5F" w:rsidRDefault="00B27881">
      <w:pPr>
        <w:numPr>
          <w:ilvl w:val="0"/>
          <w:numId w:val="10"/>
        </w:num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copiii</w:t>
      </w:r>
      <w:proofErr w:type="spellEnd"/>
      <w:proofErr w:type="gram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grupurile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vulnerabile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-au </w:t>
      </w:r>
      <w:proofErr w:type="spellStart"/>
      <w:r>
        <w:rPr>
          <w:sz w:val="24"/>
          <w:szCs w:val="24"/>
        </w:rPr>
        <w:t>îmbunătățit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școlare</w:t>
      </w:r>
      <w:proofErr w:type="spellEnd"/>
      <w:r>
        <w:rPr>
          <w:sz w:val="24"/>
          <w:szCs w:val="24"/>
        </w:rPr>
        <w:t>.</w:t>
      </w:r>
    </w:p>
    <w:p w:rsidR="00F74A5F" w:rsidRDefault="00B27881">
      <w:pPr>
        <w:numPr>
          <w:ilvl w:val="0"/>
          <w:numId w:val="11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Așa</w:t>
      </w:r>
      <w:proofErr w:type="spellEnd"/>
      <w:r>
        <w:rPr>
          <w:color w:val="222222"/>
          <w:sz w:val="24"/>
          <w:szCs w:val="24"/>
        </w:rPr>
        <w:t xml:space="preserve"> cum </w:t>
      </w:r>
      <w:proofErr w:type="spellStart"/>
      <w:r>
        <w:rPr>
          <w:color w:val="222222"/>
          <w:sz w:val="24"/>
          <w:szCs w:val="24"/>
        </w:rPr>
        <w:t>reiese</w:t>
      </w:r>
      <w:proofErr w:type="spellEnd"/>
      <w:r>
        <w:rPr>
          <w:color w:val="222222"/>
          <w:sz w:val="24"/>
          <w:szCs w:val="24"/>
        </w:rPr>
        <w:t xml:space="preserve"> din </w:t>
      </w:r>
      <w:proofErr w:type="spellStart"/>
      <w:r>
        <w:rPr>
          <w:color w:val="222222"/>
          <w:sz w:val="24"/>
          <w:szCs w:val="24"/>
        </w:rPr>
        <w:t>rapoartele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unităților</w:t>
      </w:r>
      <w:proofErr w:type="spellEnd"/>
      <w:r>
        <w:rPr>
          <w:color w:val="222222"/>
          <w:sz w:val="24"/>
          <w:szCs w:val="24"/>
        </w:rPr>
        <w:t xml:space="preserve"> de </w:t>
      </w:r>
      <w:proofErr w:type="spellStart"/>
      <w:r>
        <w:rPr>
          <w:color w:val="222222"/>
          <w:sz w:val="24"/>
          <w:szCs w:val="24"/>
        </w:rPr>
        <w:t>învățământ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calitatea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serviciilor</w:t>
      </w:r>
      <w:proofErr w:type="spellEnd"/>
      <w:r>
        <w:rPr>
          <w:color w:val="222222"/>
          <w:sz w:val="24"/>
          <w:szCs w:val="24"/>
        </w:rPr>
        <w:t xml:space="preserve"> din </w:t>
      </w:r>
      <w:proofErr w:type="spellStart"/>
      <w:r>
        <w:rPr>
          <w:color w:val="222222"/>
          <w:sz w:val="24"/>
          <w:szCs w:val="24"/>
        </w:rPr>
        <w:t>cadrul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programului</w:t>
      </w:r>
      <w:proofErr w:type="spellEnd"/>
      <w:r>
        <w:rPr>
          <w:color w:val="222222"/>
          <w:sz w:val="24"/>
          <w:szCs w:val="24"/>
        </w:rPr>
        <w:t xml:space="preserve">-pilot </w:t>
      </w:r>
      <w:proofErr w:type="spellStart"/>
      <w:proofErr w:type="gramStart"/>
      <w:r>
        <w:rPr>
          <w:color w:val="222222"/>
          <w:sz w:val="24"/>
          <w:szCs w:val="24"/>
        </w:rPr>
        <w:t>este</w:t>
      </w:r>
      <w:proofErr w:type="spellEnd"/>
      <w:proofErr w:type="gram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apreciată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fiind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foarte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bună</w:t>
      </w:r>
      <w:proofErr w:type="spellEnd"/>
      <w:r>
        <w:rPr>
          <w:color w:val="222222"/>
          <w:sz w:val="24"/>
          <w:szCs w:val="24"/>
        </w:rPr>
        <w:t>.</w:t>
      </w:r>
    </w:p>
    <w:p w:rsidR="008F710E" w:rsidRDefault="008F710E" w:rsidP="008F710E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0" w:firstLineChars="0" w:firstLine="0"/>
        <w:jc w:val="both"/>
        <w:rPr>
          <w:color w:val="222222"/>
          <w:sz w:val="24"/>
          <w:szCs w:val="24"/>
        </w:rPr>
      </w:pPr>
    </w:p>
    <w:tbl>
      <w:tblPr>
        <w:tblStyle w:val="a"/>
        <w:tblW w:w="10351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2"/>
        <w:gridCol w:w="477"/>
        <w:gridCol w:w="660"/>
        <w:gridCol w:w="480"/>
        <w:gridCol w:w="495"/>
        <w:gridCol w:w="640"/>
        <w:gridCol w:w="1409"/>
        <w:gridCol w:w="28"/>
      </w:tblGrid>
      <w:tr w:rsidR="00F74A5F" w:rsidTr="00FE415E">
        <w:trPr>
          <w:gridAfter w:val="1"/>
          <w:wAfter w:w="28" w:type="dxa"/>
          <w:trHeight w:val="714"/>
        </w:trPr>
        <w:tc>
          <w:tcPr>
            <w:tcW w:w="6162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74A5F" w:rsidRDefault="00B27881">
            <w:pPr>
              <w:widowControl w:val="0"/>
              <w:spacing w:before="189"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74A5F" w:rsidRDefault="00B27881">
            <w:pPr>
              <w:widowControl w:val="0"/>
              <w:spacing w:before="189"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F74A5F" w:rsidRDefault="00B27881">
            <w:pPr>
              <w:widowControl w:val="0"/>
              <w:spacing w:before="189"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F74A5F" w:rsidRDefault="00B27881">
            <w:pPr>
              <w:widowControl w:val="0"/>
              <w:spacing w:before="189"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F74A5F" w:rsidRDefault="00B27881">
            <w:pPr>
              <w:widowControl w:val="0"/>
              <w:spacing w:before="189"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F74A5F" w:rsidRDefault="00B27881">
            <w:pPr>
              <w:widowControl w:val="0"/>
              <w:spacing w:before="189" w:line="276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Observaţii</w:t>
            </w:r>
            <w:proofErr w:type="spellEnd"/>
          </w:p>
        </w:tc>
      </w:tr>
      <w:tr w:rsidR="00F74A5F" w:rsidTr="00FE415E">
        <w:trPr>
          <w:gridAfter w:val="1"/>
          <w:wAfter w:w="28" w:type="dxa"/>
          <w:trHeight w:val="990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right="55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Existenţa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spaţiu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amenajabil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mesei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decât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clasă</w:t>
            </w:r>
            <w:proofErr w:type="spellEnd"/>
          </w:p>
        </w:tc>
        <w:tc>
          <w:tcPr>
            <w:tcW w:w="477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1283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right="56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Condiţiile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păstrare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produselor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înainte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servire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hrana</w:t>
            </w:r>
            <w:proofErr w:type="spellEnd"/>
            <w:r>
              <w:rPr>
                <w:sz w:val="24"/>
                <w:szCs w:val="24"/>
              </w:rPr>
              <w:t xml:space="preserve"> 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într</w:t>
            </w:r>
            <w:proofErr w:type="spellEnd"/>
            <w:r>
              <w:rPr>
                <w:sz w:val="24"/>
                <w:szCs w:val="24"/>
              </w:rPr>
              <w:t xml:space="preserve">-un interval de 60 de minute de la </w:t>
            </w:r>
            <w:proofErr w:type="spellStart"/>
            <w:r>
              <w:rPr>
                <w:sz w:val="24"/>
                <w:szCs w:val="24"/>
              </w:rPr>
              <w:t>livrare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697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Disponibilitatea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resurselor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umane</w:t>
            </w:r>
            <w:proofErr w:type="spellEnd"/>
            <w:r>
              <w:rPr>
                <w:sz w:val="24"/>
                <w:szCs w:val="24"/>
              </w:rPr>
              <w:t xml:space="preserve"> - personal</w:t>
            </w:r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697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Termenele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livrare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hranei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697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5"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Asigurarea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condiţiilor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siguranţă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mesei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993"/>
        </w:trPr>
        <w:tc>
          <w:tcPr>
            <w:tcW w:w="6162" w:type="dxa"/>
          </w:tcPr>
          <w:p w:rsidR="00F74A5F" w:rsidRDefault="00B27881">
            <w:pPr>
              <w:widowControl w:val="0"/>
              <w:tabs>
                <w:tab w:val="left" w:pos="1624"/>
                <w:tab w:val="left" w:pos="2938"/>
                <w:tab w:val="left" w:pos="3633"/>
                <w:tab w:val="left" w:pos="4949"/>
                <w:tab w:val="left" w:pos="6202"/>
              </w:tabs>
              <w:spacing w:before="175" w:line="276" w:lineRule="auto"/>
              <w:ind w:left="0" w:right="56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Respectarea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principiilor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alimentaţii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sănătoase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diversificate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prepararea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suportului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990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right="52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zilnică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suportului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inclusiv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aportul</w:t>
            </w:r>
            <w:proofErr w:type="spellEnd"/>
            <w:r>
              <w:rPr>
                <w:sz w:val="24"/>
                <w:szCs w:val="24"/>
              </w:rPr>
              <w:t xml:space="preserve"> caloric </w:t>
            </w:r>
            <w:proofErr w:type="spellStart"/>
            <w:r>
              <w:rPr>
                <w:sz w:val="24"/>
                <w:szCs w:val="24"/>
              </w:rPr>
              <w:t>adecvat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697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servire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mesei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697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termenelor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livrare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gridAfter w:val="1"/>
          <w:wAfter w:w="28" w:type="dxa"/>
          <w:trHeight w:val="697"/>
        </w:trPr>
        <w:tc>
          <w:tcPr>
            <w:tcW w:w="6162" w:type="dxa"/>
          </w:tcPr>
          <w:p w:rsidR="00F74A5F" w:rsidRDefault="00B27881">
            <w:pPr>
              <w:widowControl w:val="0"/>
              <w:spacing w:before="173"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satisfacţie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preşcolarilor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</w:p>
        </w:tc>
        <w:tc>
          <w:tcPr>
            <w:tcW w:w="477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F74A5F" w:rsidTr="00FE415E">
        <w:trPr>
          <w:trHeight w:val="697"/>
        </w:trPr>
        <w:tc>
          <w:tcPr>
            <w:tcW w:w="10323" w:type="dxa"/>
            <w:gridSpan w:val="7"/>
          </w:tcPr>
          <w:p w:rsidR="00F74A5F" w:rsidRDefault="00B27881">
            <w:pPr>
              <w:widowControl w:val="0"/>
              <w:spacing w:before="173" w:line="276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Probleme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întâmpinate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parcursul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derulării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programului</w:t>
            </w:r>
            <w:proofErr w:type="spellEnd"/>
            <w:r>
              <w:rPr>
                <w:sz w:val="24"/>
                <w:szCs w:val="24"/>
              </w:rPr>
              <w:t xml:space="preserve">-pilot – 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" w:type="dxa"/>
            <w:tcBorders>
              <w:bottom w:val="nil"/>
              <w:right w:val="nil"/>
            </w:tcBorders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:rsidR="00F74A5F" w:rsidRDefault="00F74A5F">
      <w:pPr>
        <w:widowControl w:val="0"/>
        <w:spacing w:line="276" w:lineRule="auto"/>
        <w:ind w:left="-2" w:firstLine="0"/>
        <w:jc w:val="both"/>
        <w:rPr>
          <w:rFonts w:ascii="Calibri" w:eastAsia="Calibri" w:hAnsi="Calibri" w:cs="Calibri"/>
          <w:sz w:val="2"/>
          <w:szCs w:val="2"/>
        </w:rPr>
        <w:sectPr w:rsidR="00F74A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851" w:right="851" w:bottom="454" w:left="900" w:header="283" w:footer="397" w:gutter="0"/>
          <w:pgNumType w:start="1"/>
          <w:cols w:space="708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89"/>
      </w:tblGrid>
      <w:tr w:rsidR="00FE415E" w:rsidTr="00FE415E">
        <w:tc>
          <w:tcPr>
            <w:tcW w:w="9647" w:type="dxa"/>
          </w:tcPr>
          <w:p w:rsidR="008F710E" w:rsidRDefault="00FE415E" w:rsidP="00933F0D">
            <w:pPr>
              <w:widowControl w:val="0"/>
              <w:tabs>
                <w:tab w:val="left" w:pos="272"/>
              </w:tabs>
              <w:spacing w:before="148" w:line="276" w:lineRule="auto"/>
              <w:ind w:leftChars="0" w:left="360" w:firstLineChars="0" w:firstLine="0"/>
              <w:jc w:val="both"/>
              <w:rPr>
                <w:sz w:val="24"/>
                <w:szCs w:val="24"/>
              </w:rPr>
            </w:pPr>
            <w:proofErr w:type="spellStart"/>
            <w:r w:rsidRPr="00FE415E">
              <w:rPr>
                <w:sz w:val="24"/>
                <w:szCs w:val="24"/>
              </w:rPr>
              <w:lastRenderedPageBreak/>
              <w:t>Propuneri</w:t>
            </w:r>
            <w:proofErr w:type="spellEnd"/>
            <w:r w:rsidRPr="00FE415E">
              <w:rPr>
                <w:sz w:val="24"/>
                <w:szCs w:val="24"/>
              </w:rPr>
              <w:t xml:space="preserve"> de </w:t>
            </w:r>
            <w:proofErr w:type="spellStart"/>
            <w:r w:rsidRPr="00FE415E">
              <w:rPr>
                <w:sz w:val="24"/>
                <w:szCs w:val="24"/>
              </w:rPr>
              <w:t>îmbunătăţire</w:t>
            </w:r>
            <w:proofErr w:type="spellEnd"/>
            <w:r w:rsidRPr="00FE415E">
              <w:rPr>
                <w:sz w:val="24"/>
                <w:szCs w:val="24"/>
              </w:rPr>
              <w:t>/</w:t>
            </w:r>
            <w:proofErr w:type="spellStart"/>
            <w:r w:rsidRPr="00FE415E">
              <w:rPr>
                <w:sz w:val="24"/>
                <w:szCs w:val="24"/>
              </w:rPr>
              <w:t>Recomandări</w:t>
            </w:r>
            <w:proofErr w:type="spellEnd"/>
          </w:p>
        </w:tc>
      </w:tr>
      <w:tr w:rsidR="00FE415E" w:rsidTr="00FE415E">
        <w:tc>
          <w:tcPr>
            <w:tcW w:w="9647" w:type="dxa"/>
          </w:tcPr>
          <w:p w:rsidR="00FE415E" w:rsidRPr="00FE415E" w:rsidRDefault="00FE415E" w:rsidP="008F710E">
            <w:pPr>
              <w:widowControl w:val="0"/>
              <w:tabs>
                <w:tab w:val="left" w:pos="272"/>
              </w:tabs>
              <w:spacing w:before="148" w:line="276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  <w:r w:rsidRPr="00FE415E">
              <w:rPr>
                <w:sz w:val="24"/>
                <w:szCs w:val="24"/>
              </w:rPr>
              <w:t xml:space="preserve">- La </w:t>
            </w:r>
            <w:proofErr w:type="spellStart"/>
            <w:r w:rsidRPr="00FE415E">
              <w:rPr>
                <w:sz w:val="24"/>
                <w:szCs w:val="24"/>
              </w:rPr>
              <w:t>nivel</w:t>
            </w:r>
            <w:proofErr w:type="spellEnd"/>
            <w:r w:rsidRPr="00FE415E">
              <w:rPr>
                <w:sz w:val="24"/>
                <w:szCs w:val="24"/>
              </w:rPr>
              <w:t xml:space="preserve"> de </w:t>
            </w:r>
            <w:proofErr w:type="spellStart"/>
            <w:r w:rsidRPr="00FE415E">
              <w:rPr>
                <w:sz w:val="24"/>
                <w:szCs w:val="24"/>
              </w:rPr>
              <w:t>unitate</w:t>
            </w:r>
            <w:proofErr w:type="spellEnd"/>
            <w:r w:rsidRPr="00FE415E">
              <w:rPr>
                <w:sz w:val="24"/>
                <w:szCs w:val="24"/>
              </w:rPr>
              <w:t xml:space="preserve"> </w:t>
            </w:r>
            <w:proofErr w:type="spellStart"/>
            <w:r w:rsidRPr="00FE415E">
              <w:rPr>
                <w:sz w:val="24"/>
                <w:szCs w:val="24"/>
              </w:rPr>
              <w:t>şcolară</w:t>
            </w:r>
            <w:proofErr w:type="spellEnd"/>
            <w:r w:rsidRPr="00FE415E">
              <w:rPr>
                <w:sz w:val="24"/>
                <w:szCs w:val="24"/>
              </w:rPr>
              <w:t>:</w:t>
            </w:r>
          </w:p>
          <w:p w:rsidR="00FE415E" w:rsidRPr="00FE415E" w:rsidRDefault="008F710E" w:rsidP="00FE415E">
            <w:pPr>
              <w:widowControl w:val="0"/>
              <w:tabs>
                <w:tab w:val="left" w:pos="272"/>
              </w:tabs>
              <w:spacing w:before="148" w:line="276" w:lineRule="auto"/>
              <w:ind w:leftChars="0" w:left="36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E415E" w:rsidRPr="00FE415E">
              <w:rPr>
                <w:sz w:val="24"/>
                <w:szCs w:val="24"/>
              </w:rPr>
              <w:t xml:space="preserve">- </w:t>
            </w:r>
            <w:proofErr w:type="spellStart"/>
            <w:r w:rsidR="00FE415E" w:rsidRPr="00FE415E">
              <w:rPr>
                <w:sz w:val="24"/>
                <w:szCs w:val="24"/>
              </w:rPr>
              <w:t>alocarea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unei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sume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mai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mari</w:t>
            </w:r>
            <w:proofErr w:type="spellEnd"/>
            <w:r w:rsidR="00FE415E" w:rsidRPr="00FE415E">
              <w:rPr>
                <w:sz w:val="24"/>
                <w:szCs w:val="24"/>
              </w:rPr>
              <w:t>/</w:t>
            </w:r>
            <w:proofErr w:type="spellStart"/>
            <w:r w:rsidR="00FE415E" w:rsidRPr="00FE415E">
              <w:rPr>
                <w:sz w:val="24"/>
                <w:szCs w:val="24"/>
              </w:rPr>
              <w:t>elev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pentru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programul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„</w:t>
            </w:r>
            <w:proofErr w:type="spellStart"/>
            <w:r w:rsidR="00FE415E" w:rsidRPr="00FE415E">
              <w:rPr>
                <w:sz w:val="24"/>
                <w:szCs w:val="24"/>
              </w:rPr>
              <w:t>Masa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caldă</w:t>
            </w:r>
            <w:proofErr w:type="spellEnd"/>
            <w:r w:rsidR="00FE415E" w:rsidRPr="00FE415E">
              <w:rPr>
                <w:sz w:val="24"/>
                <w:szCs w:val="24"/>
              </w:rPr>
              <w:t>”;</w:t>
            </w:r>
          </w:p>
          <w:p w:rsidR="008F710E" w:rsidRDefault="008F710E" w:rsidP="008F710E">
            <w:pPr>
              <w:widowControl w:val="0"/>
              <w:tabs>
                <w:tab w:val="left" w:pos="272"/>
              </w:tabs>
              <w:spacing w:before="148" w:line="276" w:lineRule="auto"/>
              <w:ind w:leftChars="0" w:left="36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E415E" w:rsidRPr="00FE415E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FE415E" w:rsidRPr="00FE415E">
              <w:rPr>
                <w:sz w:val="24"/>
                <w:szCs w:val="24"/>
              </w:rPr>
              <w:t>posibilitatea</w:t>
            </w:r>
            <w:proofErr w:type="spellEnd"/>
            <w:proofErr w:type="gram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oferirii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unui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program de tip „</w:t>
            </w:r>
            <w:proofErr w:type="spellStart"/>
            <w:r w:rsidR="00FE415E" w:rsidRPr="00FE415E">
              <w:rPr>
                <w:sz w:val="24"/>
                <w:szCs w:val="24"/>
              </w:rPr>
              <w:t>Școală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după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școală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” </w:t>
            </w:r>
            <w:proofErr w:type="spellStart"/>
            <w:r w:rsidR="00FE415E" w:rsidRPr="00FE415E">
              <w:rPr>
                <w:sz w:val="24"/>
                <w:szCs w:val="24"/>
              </w:rPr>
              <w:t>în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continuarea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servirii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mesei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. </w:t>
            </w:r>
          </w:p>
          <w:p w:rsidR="00FE415E" w:rsidRPr="00FE415E" w:rsidRDefault="00FE415E" w:rsidP="008F710E">
            <w:pPr>
              <w:widowControl w:val="0"/>
              <w:tabs>
                <w:tab w:val="left" w:pos="272"/>
              </w:tabs>
              <w:spacing w:before="148" w:line="276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  <w:r w:rsidRPr="00FE415E">
              <w:rPr>
                <w:sz w:val="24"/>
                <w:szCs w:val="24"/>
              </w:rPr>
              <w:t xml:space="preserve"> - La </w:t>
            </w:r>
            <w:proofErr w:type="spellStart"/>
            <w:r w:rsidRPr="00FE415E">
              <w:rPr>
                <w:sz w:val="24"/>
                <w:szCs w:val="24"/>
              </w:rPr>
              <w:t>nivel</w:t>
            </w:r>
            <w:proofErr w:type="spellEnd"/>
            <w:r w:rsidRPr="00FE415E">
              <w:rPr>
                <w:sz w:val="24"/>
                <w:szCs w:val="24"/>
              </w:rPr>
              <w:t xml:space="preserve"> de </w:t>
            </w:r>
            <w:proofErr w:type="spellStart"/>
            <w:r w:rsidRPr="00FE415E">
              <w:rPr>
                <w:sz w:val="24"/>
                <w:szCs w:val="24"/>
              </w:rPr>
              <w:t>inspectorat</w:t>
            </w:r>
            <w:proofErr w:type="spellEnd"/>
            <w:r w:rsidRPr="00FE415E">
              <w:rPr>
                <w:sz w:val="24"/>
                <w:szCs w:val="24"/>
              </w:rPr>
              <w:t xml:space="preserve"> </w:t>
            </w:r>
            <w:proofErr w:type="spellStart"/>
            <w:r w:rsidRPr="00FE415E">
              <w:rPr>
                <w:sz w:val="24"/>
                <w:szCs w:val="24"/>
              </w:rPr>
              <w:t>școlar</w:t>
            </w:r>
            <w:proofErr w:type="spellEnd"/>
            <w:r w:rsidRPr="00FE415E">
              <w:rPr>
                <w:sz w:val="24"/>
                <w:szCs w:val="24"/>
              </w:rPr>
              <w:t>:</w:t>
            </w:r>
          </w:p>
          <w:p w:rsidR="00FE415E" w:rsidRDefault="008F710E" w:rsidP="00FE415E">
            <w:pPr>
              <w:widowControl w:val="0"/>
              <w:tabs>
                <w:tab w:val="left" w:pos="272"/>
              </w:tabs>
              <w:spacing w:before="148" w:line="276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E415E" w:rsidRPr="00FE415E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FE415E" w:rsidRPr="00FE415E">
              <w:rPr>
                <w:sz w:val="24"/>
                <w:szCs w:val="24"/>
              </w:rPr>
              <w:t>în</w:t>
            </w:r>
            <w:proofErr w:type="spellEnd"/>
            <w:proofErr w:type="gram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situația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desfășurării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activităților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didactice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on line, </w:t>
            </w:r>
            <w:proofErr w:type="spellStart"/>
            <w:r w:rsidR="00FE415E" w:rsidRPr="00FE415E">
              <w:rPr>
                <w:sz w:val="24"/>
                <w:szCs w:val="24"/>
              </w:rPr>
              <w:t>distribuirea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elevilor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din program de </w:t>
            </w:r>
            <w:proofErr w:type="spellStart"/>
            <w:r w:rsidR="00FE415E" w:rsidRPr="00FE415E">
              <w:rPr>
                <w:sz w:val="24"/>
                <w:szCs w:val="24"/>
              </w:rPr>
              <w:t>pachete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alimentare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săptămânale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care </w:t>
            </w:r>
            <w:proofErr w:type="spellStart"/>
            <w:r w:rsidR="00FE415E" w:rsidRPr="00FE415E">
              <w:rPr>
                <w:sz w:val="24"/>
                <w:szCs w:val="24"/>
              </w:rPr>
              <w:t>să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conțină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: carne (de </w:t>
            </w:r>
            <w:proofErr w:type="spellStart"/>
            <w:r w:rsidR="00FE415E" w:rsidRPr="00FE415E">
              <w:rPr>
                <w:sz w:val="24"/>
                <w:szCs w:val="24"/>
              </w:rPr>
              <w:t>pasăre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de </w:t>
            </w:r>
            <w:proofErr w:type="spellStart"/>
            <w:r w:rsidR="00FE415E" w:rsidRPr="00FE415E">
              <w:rPr>
                <w:sz w:val="24"/>
                <w:szCs w:val="24"/>
              </w:rPr>
              <w:t>porc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de </w:t>
            </w:r>
            <w:proofErr w:type="spellStart"/>
            <w:r w:rsidR="00FE415E" w:rsidRPr="00FE415E">
              <w:rPr>
                <w:sz w:val="24"/>
                <w:szCs w:val="24"/>
              </w:rPr>
              <w:t>vită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), legume de </w:t>
            </w:r>
            <w:proofErr w:type="spellStart"/>
            <w:r w:rsidR="00FE415E" w:rsidRPr="00FE415E">
              <w:rPr>
                <w:sz w:val="24"/>
                <w:szCs w:val="24"/>
              </w:rPr>
              <w:t>bază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(</w:t>
            </w:r>
            <w:proofErr w:type="spellStart"/>
            <w:r w:rsidR="00FE415E" w:rsidRPr="00FE415E">
              <w:rPr>
                <w:sz w:val="24"/>
                <w:szCs w:val="24"/>
              </w:rPr>
              <w:t>ceapă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ardei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morcov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cartofi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fasole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ș.a.m.d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.), </w:t>
            </w:r>
            <w:proofErr w:type="spellStart"/>
            <w:r w:rsidR="00FE415E" w:rsidRPr="00FE415E">
              <w:rPr>
                <w:sz w:val="24"/>
                <w:szCs w:val="24"/>
              </w:rPr>
              <w:t>alimente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de </w:t>
            </w:r>
            <w:proofErr w:type="spellStart"/>
            <w:r w:rsidR="00FE415E" w:rsidRPr="00FE415E">
              <w:rPr>
                <w:sz w:val="24"/>
                <w:szCs w:val="24"/>
              </w:rPr>
              <w:t>bază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(de ex.: </w:t>
            </w:r>
            <w:proofErr w:type="spellStart"/>
            <w:r w:rsidR="00FE415E" w:rsidRPr="00FE415E">
              <w:rPr>
                <w:sz w:val="24"/>
                <w:szCs w:val="24"/>
              </w:rPr>
              <w:t>orez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lapte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brânză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iaurt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unt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ș.a.m.d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.), </w:t>
            </w:r>
            <w:proofErr w:type="spellStart"/>
            <w:r w:rsidR="00FE415E" w:rsidRPr="00FE415E">
              <w:rPr>
                <w:sz w:val="24"/>
                <w:szCs w:val="24"/>
              </w:rPr>
              <w:t>pâine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preambalată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, </w:t>
            </w:r>
            <w:proofErr w:type="spellStart"/>
            <w:r w:rsidR="00FE415E" w:rsidRPr="00FE415E">
              <w:rPr>
                <w:sz w:val="24"/>
                <w:szCs w:val="24"/>
              </w:rPr>
              <w:t>fructe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. </w:t>
            </w:r>
            <w:proofErr w:type="spellStart"/>
            <w:r w:rsidR="00FE415E" w:rsidRPr="00FE415E">
              <w:rPr>
                <w:sz w:val="24"/>
                <w:szCs w:val="24"/>
              </w:rPr>
              <w:t>Aceste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pachete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ar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putea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fi </w:t>
            </w:r>
            <w:proofErr w:type="spellStart"/>
            <w:r w:rsidR="00FE415E" w:rsidRPr="00FE415E">
              <w:rPr>
                <w:sz w:val="24"/>
                <w:szCs w:val="24"/>
              </w:rPr>
              <w:t>distribuite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familiilor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copiilor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beneficiari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ai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programului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r w:rsidR="00FE415E" w:rsidRPr="00FE415E">
              <w:rPr>
                <w:sz w:val="24"/>
                <w:szCs w:val="24"/>
              </w:rPr>
              <w:t>prin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415E" w:rsidRPr="00FE415E">
              <w:rPr>
                <w:sz w:val="24"/>
                <w:szCs w:val="24"/>
              </w:rPr>
              <w:t>intermediul</w:t>
            </w:r>
            <w:proofErr w:type="spellEnd"/>
            <w:r w:rsidR="00FE415E" w:rsidRPr="00FE415E">
              <w:rPr>
                <w:sz w:val="24"/>
                <w:szCs w:val="24"/>
              </w:rPr>
              <w:t xml:space="preserve">  </w:t>
            </w:r>
            <w:proofErr w:type="spellStart"/>
            <w:r w:rsidR="00FE415E" w:rsidRPr="00FE415E">
              <w:rPr>
                <w:sz w:val="24"/>
                <w:szCs w:val="24"/>
              </w:rPr>
              <w:t>Primăriilor</w:t>
            </w:r>
            <w:proofErr w:type="spellEnd"/>
            <w:proofErr w:type="gramEnd"/>
            <w:r w:rsidR="00FE415E" w:rsidRPr="00FE415E">
              <w:rPr>
                <w:sz w:val="24"/>
                <w:szCs w:val="24"/>
              </w:rPr>
              <w:t>/</w:t>
            </w:r>
            <w:proofErr w:type="spellStart"/>
            <w:r w:rsidR="00FE415E" w:rsidRPr="00FE415E">
              <w:rPr>
                <w:sz w:val="24"/>
                <w:szCs w:val="24"/>
              </w:rPr>
              <w:t>școlilor</w:t>
            </w:r>
            <w:proofErr w:type="spellEnd"/>
            <w:r w:rsidR="00FE415E" w:rsidRPr="00FE415E">
              <w:rPr>
                <w:sz w:val="24"/>
                <w:szCs w:val="24"/>
              </w:rPr>
              <w:t>.</w:t>
            </w:r>
          </w:p>
          <w:p w:rsidR="008F710E" w:rsidRDefault="008F710E" w:rsidP="00FE415E">
            <w:pPr>
              <w:widowControl w:val="0"/>
              <w:tabs>
                <w:tab w:val="left" w:pos="272"/>
              </w:tabs>
              <w:spacing w:before="148" w:line="276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</w:tc>
      </w:tr>
    </w:tbl>
    <w:p w:rsidR="008F710E" w:rsidRDefault="008F710E" w:rsidP="008F710E">
      <w:pPr>
        <w:widowControl w:val="0"/>
        <w:tabs>
          <w:tab w:val="left" w:pos="272"/>
        </w:tabs>
        <w:spacing w:before="148" w:line="276" w:lineRule="auto"/>
        <w:ind w:leftChars="0" w:left="0" w:firstLineChars="0" w:firstLine="0"/>
        <w:jc w:val="both"/>
        <w:rPr>
          <w:sz w:val="24"/>
          <w:szCs w:val="24"/>
        </w:rPr>
      </w:pPr>
    </w:p>
    <w:p w:rsidR="00F74A5F" w:rsidRPr="00FE415E" w:rsidRDefault="00B27881" w:rsidP="00FE415E">
      <w:pPr>
        <w:widowControl w:val="0"/>
        <w:numPr>
          <w:ilvl w:val="0"/>
          <w:numId w:val="9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FE415E">
        <w:rPr>
          <w:rFonts w:ascii="Calibri" w:eastAsia="Calibri" w:hAnsi="Calibri" w:cs="Calibri"/>
        </w:rPr>
        <w:t xml:space="preserve"> </w:t>
      </w:r>
      <w:proofErr w:type="spellStart"/>
      <w:r w:rsidRPr="00FE415E">
        <w:rPr>
          <w:sz w:val="24"/>
          <w:szCs w:val="24"/>
        </w:rPr>
        <w:t>Modalitățile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și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instrumentele</w:t>
      </w:r>
      <w:proofErr w:type="spellEnd"/>
      <w:r w:rsidRPr="00FE415E">
        <w:rPr>
          <w:sz w:val="24"/>
          <w:szCs w:val="24"/>
        </w:rPr>
        <w:t xml:space="preserve"> de </w:t>
      </w:r>
      <w:proofErr w:type="spellStart"/>
      <w:r w:rsidRPr="00FE415E">
        <w:rPr>
          <w:sz w:val="24"/>
          <w:szCs w:val="24"/>
        </w:rPr>
        <w:t>monitorizare</w:t>
      </w:r>
      <w:proofErr w:type="spellEnd"/>
      <w:r w:rsidRPr="00FE415E">
        <w:rPr>
          <w:sz w:val="24"/>
          <w:szCs w:val="24"/>
        </w:rPr>
        <w:t xml:space="preserve"> a </w:t>
      </w:r>
      <w:proofErr w:type="spellStart"/>
      <w:r w:rsidRPr="00FE415E">
        <w:rPr>
          <w:sz w:val="24"/>
          <w:szCs w:val="24"/>
        </w:rPr>
        <w:t>absenteismului</w:t>
      </w:r>
      <w:proofErr w:type="spellEnd"/>
      <w:r w:rsidRPr="00FE415E">
        <w:rPr>
          <w:sz w:val="24"/>
          <w:szCs w:val="24"/>
        </w:rPr>
        <w:t xml:space="preserve">, </w:t>
      </w:r>
      <w:proofErr w:type="spellStart"/>
      <w:r w:rsidRPr="00FE415E">
        <w:rPr>
          <w:sz w:val="24"/>
          <w:szCs w:val="24"/>
        </w:rPr>
        <w:t>abandonului</w:t>
      </w:r>
      <w:proofErr w:type="spellEnd"/>
      <w:r w:rsidRPr="00FE415E">
        <w:rPr>
          <w:sz w:val="24"/>
          <w:szCs w:val="24"/>
        </w:rPr>
        <w:t xml:space="preserve">, </w:t>
      </w:r>
      <w:proofErr w:type="spellStart"/>
      <w:r w:rsidRPr="00FE415E">
        <w:rPr>
          <w:sz w:val="24"/>
          <w:szCs w:val="24"/>
        </w:rPr>
        <w:t>situației</w:t>
      </w:r>
      <w:proofErr w:type="spellEnd"/>
      <w:r w:rsidRPr="00FE415E">
        <w:rPr>
          <w:sz w:val="24"/>
          <w:szCs w:val="24"/>
        </w:rPr>
        <w:t xml:space="preserve"> de </w:t>
      </w:r>
      <w:proofErr w:type="spellStart"/>
      <w:r w:rsidRPr="00FE415E">
        <w:rPr>
          <w:sz w:val="24"/>
          <w:szCs w:val="24"/>
        </w:rPr>
        <w:t>neșcolarizare</w:t>
      </w:r>
      <w:proofErr w:type="spellEnd"/>
      <w:r w:rsidRPr="00FE415E">
        <w:rPr>
          <w:sz w:val="24"/>
          <w:szCs w:val="24"/>
        </w:rPr>
        <w:t xml:space="preserve">, </w:t>
      </w:r>
      <w:proofErr w:type="spellStart"/>
      <w:r w:rsidRPr="00FE415E">
        <w:rPr>
          <w:sz w:val="24"/>
          <w:szCs w:val="24"/>
        </w:rPr>
        <w:t>precum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și</w:t>
      </w:r>
      <w:proofErr w:type="spellEnd"/>
      <w:r w:rsidRPr="00FE415E">
        <w:rPr>
          <w:sz w:val="24"/>
          <w:szCs w:val="24"/>
        </w:rPr>
        <w:t xml:space="preserve"> a </w:t>
      </w:r>
      <w:proofErr w:type="spellStart"/>
      <w:r w:rsidRPr="00FE415E">
        <w:rPr>
          <w:sz w:val="24"/>
          <w:szCs w:val="24"/>
        </w:rPr>
        <w:t>rezultatelor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școlare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obținute</w:t>
      </w:r>
      <w:proofErr w:type="spellEnd"/>
      <w:r w:rsidRPr="00FE415E">
        <w:rPr>
          <w:sz w:val="24"/>
          <w:szCs w:val="24"/>
        </w:rPr>
        <w:t xml:space="preserve"> de </w:t>
      </w:r>
      <w:proofErr w:type="spellStart"/>
      <w:r w:rsidRPr="00FE415E">
        <w:rPr>
          <w:sz w:val="24"/>
          <w:szCs w:val="24"/>
        </w:rPr>
        <w:t>elevii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proofErr w:type="gramStart"/>
      <w:r w:rsidRPr="00FE415E">
        <w:rPr>
          <w:sz w:val="24"/>
          <w:szCs w:val="24"/>
        </w:rPr>
        <w:t>beneficiari</w:t>
      </w:r>
      <w:proofErr w:type="spellEnd"/>
      <w:r w:rsidRPr="00FE415E">
        <w:rPr>
          <w:sz w:val="24"/>
          <w:szCs w:val="24"/>
        </w:rPr>
        <w:t xml:space="preserve">  au</w:t>
      </w:r>
      <w:proofErr w:type="gram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fost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realizate</w:t>
      </w:r>
      <w:proofErr w:type="spellEnd"/>
      <w:r w:rsidRPr="00FE415E">
        <w:rPr>
          <w:sz w:val="24"/>
          <w:szCs w:val="24"/>
        </w:rPr>
        <w:t xml:space="preserve"> la </w:t>
      </w:r>
      <w:proofErr w:type="spellStart"/>
      <w:r w:rsidRPr="00FE415E">
        <w:rPr>
          <w:sz w:val="24"/>
          <w:szCs w:val="24"/>
        </w:rPr>
        <w:t>nivelul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fiecărei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unități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școlare</w:t>
      </w:r>
      <w:proofErr w:type="spellEnd"/>
      <w:r w:rsidRPr="00FE415E">
        <w:rPr>
          <w:sz w:val="24"/>
          <w:szCs w:val="24"/>
        </w:rPr>
        <w:t xml:space="preserve">, de </w:t>
      </w:r>
      <w:proofErr w:type="spellStart"/>
      <w:r w:rsidRPr="00FE415E">
        <w:rPr>
          <w:sz w:val="24"/>
          <w:szCs w:val="24"/>
        </w:rPr>
        <w:t>către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coordonatorul</w:t>
      </w:r>
      <w:proofErr w:type="spellEnd"/>
      <w:r w:rsidRPr="00FE415E">
        <w:rPr>
          <w:sz w:val="24"/>
          <w:szCs w:val="24"/>
        </w:rPr>
        <w:t xml:space="preserve"> </w:t>
      </w:r>
      <w:proofErr w:type="spellStart"/>
      <w:r w:rsidRPr="00FE415E">
        <w:rPr>
          <w:sz w:val="24"/>
          <w:szCs w:val="24"/>
        </w:rPr>
        <w:t>programului</w:t>
      </w:r>
      <w:proofErr w:type="spellEnd"/>
      <w:r w:rsidRPr="00FE415E">
        <w:rPr>
          <w:sz w:val="24"/>
          <w:szCs w:val="24"/>
        </w:rPr>
        <w:t>-pilot.</w:t>
      </w:r>
    </w:p>
    <w:p w:rsidR="008F710E" w:rsidRPr="00933F0D" w:rsidRDefault="00B27881" w:rsidP="00933F0D">
      <w:pPr>
        <w:widowControl w:val="0"/>
        <w:numPr>
          <w:ilvl w:val="0"/>
          <w:numId w:val="9"/>
        </w:numPr>
        <w:spacing w:line="276" w:lineRule="auto"/>
        <w:ind w:left="0" w:hanging="2"/>
        <w:jc w:val="both"/>
      </w:pPr>
      <w:r>
        <w:rPr>
          <w:rFonts w:ascii="Calibri" w:eastAsia="Calibri" w:hAnsi="Calibri" w:cs="Calibri"/>
        </w:rPr>
        <w:t xml:space="preserve">   </w:t>
      </w:r>
      <w:r>
        <w:t xml:space="preserve"> </w:t>
      </w:r>
      <w:proofErr w:type="spellStart"/>
      <w:r>
        <w:rPr>
          <w:sz w:val="24"/>
          <w:szCs w:val="24"/>
        </w:rPr>
        <w:t>Impactul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-pilot </w:t>
      </w:r>
      <w:proofErr w:type="spellStart"/>
      <w:r>
        <w:rPr>
          <w:sz w:val="24"/>
          <w:szCs w:val="24"/>
        </w:rPr>
        <w:t>asupra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rezultatelor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obţinute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elevii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beneficiari</w:t>
      </w:r>
      <w:proofErr w:type="spellEnd"/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machetei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completat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ultimei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implementare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>:</w:t>
      </w:r>
    </w:p>
    <w:sdt>
      <w:sdtPr>
        <w:tag w:val="goog_rdk_0"/>
        <w:id w:val="-2080666085"/>
      </w:sdtPr>
      <w:sdtEndPr/>
      <w:sdtContent>
        <w:p w:rsidR="00F74A5F" w:rsidRDefault="00B27881">
          <w:pPr>
            <w:pStyle w:val="Heading1"/>
            <w:keepNext w:val="0"/>
            <w:keepLines w:val="0"/>
            <w:widowControl w:val="0"/>
            <w:spacing w:before="158" w:line="276" w:lineRule="auto"/>
            <w:ind w:left="1" w:hanging="3"/>
            <w:jc w:val="both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proofErr w:type="gramStart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2.Centralizator</w:t>
          </w:r>
          <w:proofErr w:type="gramEnd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beneficiari</w:t>
          </w:r>
          <w:proofErr w:type="spellEnd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program-pilot</w:t>
          </w:r>
        </w:p>
      </w:sdtContent>
    </w:sdt>
    <w:p w:rsidR="00F74A5F" w:rsidRDefault="00F74A5F">
      <w:pPr>
        <w:widowControl w:val="0"/>
        <w:spacing w:before="2" w:line="276" w:lineRule="auto"/>
        <w:jc w:val="both"/>
        <w:rPr>
          <w:rFonts w:ascii="Calibri" w:eastAsia="Calibri" w:hAnsi="Calibri" w:cs="Calibri"/>
          <w:sz w:val="13"/>
          <w:szCs w:val="13"/>
        </w:rPr>
      </w:pPr>
    </w:p>
    <w:tbl>
      <w:tblPr>
        <w:tblStyle w:val="a0"/>
        <w:tblW w:w="10860" w:type="dxa"/>
        <w:tblInd w:w="-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675"/>
        <w:gridCol w:w="600"/>
        <w:gridCol w:w="840"/>
        <w:gridCol w:w="615"/>
        <w:gridCol w:w="750"/>
        <w:gridCol w:w="600"/>
        <w:gridCol w:w="615"/>
        <w:gridCol w:w="600"/>
        <w:gridCol w:w="523"/>
        <w:gridCol w:w="782"/>
        <w:gridCol w:w="585"/>
        <w:gridCol w:w="720"/>
        <w:gridCol w:w="780"/>
        <w:gridCol w:w="615"/>
        <w:gridCol w:w="615"/>
      </w:tblGrid>
      <w:tr w:rsidR="00F74A5F" w:rsidTr="008F710E">
        <w:trPr>
          <w:trHeight w:val="1885"/>
        </w:trPr>
        <w:tc>
          <w:tcPr>
            <w:tcW w:w="945" w:type="dxa"/>
          </w:tcPr>
          <w:p w:rsidR="00F74A5F" w:rsidRDefault="00B27881">
            <w:pPr>
              <w:widowControl w:val="0"/>
              <w:spacing w:line="276" w:lineRule="auto"/>
              <w:ind w:left="0" w:hanging="2"/>
              <w:jc w:val="both"/>
            </w:pPr>
            <w:proofErr w:type="spellStart"/>
            <w:r>
              <w:t>Unitatea</w:t>
            </w:r>
            <w:proofErr w:type="spellEnd"/>
            <w:r>
              <w:t xml:space="preserve"> de </w:t>
            </w:r>
            <w:proofErr w:type="spellStart"/>
            <w:r>
              <w:t>învățământ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s-a </w:t>
            </w:r>
            <w:proofErr w:type="spellStart"/>
            <w:r>
              <w:t>implementat</w:t>
            </w:r>
            <w:proofErr w:type="spellEnd"/>
            <w:r>
              <w:t xml:space="preserve"> </w:t>
            </w:r>
            <w:proofErr w:type="spellStart"/>
            <w:r>
              <w:t>programul</w:t>
            </w:r>
            <w:proofErr w:type="spellEnd"/>
            <w:r>
              <w:t>-pilot</w:t>
            </w:r>
          </w:p>
        </w:tc>
        <w:tc>
          <w:tcPr>
            <w:tcW w:w="3480" w:type="dxa"/>
            <w:gridSpan w:val="5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</w:pPr>
          </w:p>
          <w:p w:rsidR="00F74A5F" w:rsidRDefault="00F74A5F">
            <w:pPr>
              <w:widowControl w:val="0"/>
              <w:spacing w:line="276" w:lineRule="auto"/>
              <w:ind w:left="0" w:hanging="2"/>
              <w:jc w:val="both"/>
            </w:pPr>
          </w:p>
          <w:p w:rsidR="00F74A5F" w:rsidRDefault="00B27881">
            <w:pPr>
              <w:widowControl w:val="0"/>
              <w:spacing w:before="195" w:line="276" w:lineRule="auto"/>
              <w:ind w:left="0" w:hanging="2"/>
              <w:jc w:val="both"/>
            </w:pPr>
            <w:r>
              <w:t xml:space="preserve">Nr. de </w:t>
            </w:r>
            <w:proofErr w:type="spellStart"/>
            <w:r>
              <w:t>beneficiari</w:t>
            </w:r>
            <w:proofErr w:type="spellEnd"/>
          </w:p>
        </w:tc>
        <w:tc>
          <w:tcPr>
            <w:tcW w:w="3120" w:type="dxa"/>
            <w:gridSpan w:val="5"/>
          </w:tcPr>
          <w:p w:rsidR="00F74A5F" w:rsidRDefault="00B27881">
            <w:pPr>
              <w:widowControl w:val="0"/>
              <w:spacing w:before="196" w:line="276" w:lineRule="auto"/>
              <w:ind w:left="0" w:right="47" w:hanging="2"/>
              <w:jc w:val="both"/>
            </w:pPr>
            <w:proofErr w:type="spellStart"/>
            <w:r>
              <w:t>Procent</w:t>
            </w:r>
            <w:proofErr w:type="spellEnd"/>
            <w:r>
              <w:t xml:space="preserve"> de </w:t>
            </w:r>
            <w:proofErr w:type="spellStart"/>
            <w:r>
              <w:t>elevi</w:t>
            </w:r>
            <w:proofErr w:type="spellEnd"/>
            <w:r>
              <w:t xml:space="preserve"> </w:t>
            </w:r>
            <w:proofErr w:type="spellStart"/>
            <w:r>
              <w:t>beneficiari</w:t>
            </w:r>
            <w:proofErr w:type="spellEnd"/>
            <w:r>
              <w:t xml:space="preserve"> care </w:t>
            </w:r>
            <w:proofErr w:type="spellStart"/>
            <w:r>
              <w:t>şi</w:t>
            </w:r>
            <w:proofErr w:type="spellEnd"/>
            <w:r>
              <w:t xml:space="preserve">- au </w:t>
            </w:r>
            <w:proofErr w:type="spellStart"/>
            <w:r>
              <w:t>îmbunătăţit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</w:t>
            </w:r>
            <w:proofErr w:type="spellStart"/>
            <w:r>
              <w:t>şcolară</w:t>
            </w:r>
            <w:proofErr w:type="spellEnd"/>
            <w:r>
              <w:t xml:space="preserve"> (au </w:t>
            </w:r>
            <w:proofErr w:type="spellStart"/>
            <w:r>
              <w:t>înregistrat</w:t>
            </w:r>
            <w:proofErr w:type="spellEnd"/>
            <w:r>
              <w:t xml:space="preserve"> un </w:t>
            </w: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mic de </w:t>
            </w:r>
            <w:proofErr w:type="spellStart"/>
            <w:r>
              <w:t>absenţe</w:t>
            </w:r>
            <w:proofErr w:type="spellEnd"/>
            <w:r>
              <w:t xml:space="preserve"> </w:t>
            </w:r>
            <w:proofErr w:type="spellStart"/>
            <w:r>
              <w:t>comparativ</w:t>
            </w:r>
            <w:proofErr w:type="spellEnd"/>
            <w:r>
              <w:t xml:space="preserve"> cu </w:t>
            </w:r>
            <w:proofErr w:type="spellStart"/>
            <w:r>
              <w:t>semestrul</w:t>
            </w:r>
            <w:proofErr w:type="spellEnd"/>
            <w:r>
              <w:t xml:space="preserve"> anterior)*)</w:t>
            </w:r>
          </w:p>
        </w:tc>
        <w:tc>
          <w:tcPr>
            <w:tcW w:w="3315" w:type="dxa"/>
            <w:gridSpan w:val="5"/>
          </w:tcPr>
          <w:p w:rsidR="00F74A5F" w:rsidRDefault="00F74A5F">
            <w:pPr>
              <w:widowControl w:val="0"/>
              <w:spacing w:line="276" w:lineRule="auto"/>
              <w:ind w:left="0" w:hanging="2"/>
              <w:jc w:val="both"/>
            </w:pPr>
          </w:p>
          <w:p w:rsidR="00F74A5F" w:rsidRDefault="00F74A5F">
            <w:pPr>
              <w:widowControl w:val="0"/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F74A5F" w:rsidRDefault="00B27881">
            <w:pPr>
              <w:widowControl w:val="0"/>
              <w:tabs>
                <w:tab w:val="left" w:pos="1208"/>
                <w:tab w:val="left" w:pos="1742"/>
                <w:tab w:val="left" w:pos="2488"/>
              </w:tabs>
              <w:spacing w:line="276" w:lineRule="auto"/>
              <w:ind w:left="0" w:right="48" w:hanging="2"/>
              <w:jc w:val="both"/>
            </w:pPr>
            <w:proofErr w:type="spellStart"/>
            <w:r>
              <w:t>Procent</w:t>
            </w:r>
            <w:proofErr w:type="spellEnd"/>
            <w:r>
              <w:tab/>
              <w:t>de</w:t>
            </w:r>
            <w:r>
              <w:tab/>
            </w:r>
            <w:proofErr w:type="spellStart"/>
            <w:r>
              <w:t>elevi</w:t>
            </w:r>
            <w:proofErr w:type="spellEnd"/>
            <w:r>
              <w:tab/>
            </w:r>
            <w:proofErr w:type="spellStart"/>
            <w:r>
              <w:t>beneficiari</w:t>
            </w:r>
            <w:proofErr w:type="spellEnd"/>
            <w:r>
              <w:t xml:space="preserve"> </w:t>
            </w:r>
            <w:proofErr w:type="spellStart"/>
            <w:r>
              <w:t>promovaţi</w:t>
            </w:r>
            <w:proofErr w:type="spellEnd"/>
            <w:r>
              <w:t>*)</w:t>
            </w:r>
          </w:p>
        </w:tc>
      </w:tr>
      <w:tr w:rsidR="00F74A5F" w:rsidTr="008F710E">
        <w:trPr>
          <w:trHeight w:val="1270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F74A5F" w:rsidRDefault="00F74A5F">
            <w:pPr>
              <w:widowControl w:val="0"/>
              <w:spacing w:before="8"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74A5F" w:rsidRDefault="00F74A5F">
            <w:pPr>
              <w:widowControl w:val="0"/>
              <w:spacing w:before="8"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74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preşc</w:t>
            </w:r>
            <w:proofErr w:type="spellEnd"/>
            <w:r>
              <w:t xml:space="preserve"> </w:t>
            </w:r>
            <w:proofErr w:type="spellStart"/>
            <w:r>
              <w:t>olar</w:t>
            </w:r>
            <w:proofErr w:type="spellEnd"/>
          </w:p>
          <w:p w:rsidR="00F74A5F" w:rsidRDefault="00F74A5F" w:rsidP="008F710E">
            <w:pPr>
              <w:widowControl w:val="0"/>
              <w:spacing w:line="276" w:lineRule="auto"/>
              <w:ind w:leftChars="0" w:left="0" w:right="74" w:firstLineChars="0" w:firstLine="0"/>
              <w:jc w:val="both"/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42" w:hanging="2"/>
              <w:jc w:val="both"/>
            </w:pPr>
            <w:proofErr w:type="spellStart"/>
            <w:r>
              <w:t>Niv</w:t>
            </w:r>
            <w:proofErr w:type="spellEnd"/>
            <w:r>
              <w:t xml:space="preserve"> el </w:t>
            </w:r>
            <w:proofErr w:type="spellStart"/>
            <w:r>
              <w:t>pri</w:t>
            </w:r>
            <w:proofErr w:type="spellEnd"/>
            <w:r>
              <w:t xml:space="preserve"> mar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F74A5F" w:rsidRDefault="00F74A5F">
            <w:pPr>
              <w:widowControl w:val="0"/>
              <w:spacing w:before="8"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116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gimn</w:t>
            </w:r>
            <w:proofErr w:type="spellEnd"/>
            <w:r>
              <w:t xml:space="preserve"> </w:t>
            </w:r>
            <w:proofErr w:type="spellStart"/>
            <w:r>
              <w:t>azial</w:t>
            </w:r>
            <w:proofErr w:type="spellEnd"/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5" w:hanging="2"/>
              <w:jc w:val="both"/>
            </w:pPr>
            <w:r>
              <w:t xml:space="preserve">Ni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eal</w:t>
            </w:r>
            <w:proofErr w:type="spellEnd"/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6" w:hanging="2"/>
              <w:jc w:val="both"/>
            </w:pPr>
            <w:proofErr w:type="spellStart"/>
            <w:r>
              <w:t>Învăţământ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F74A5F" w:rsidRDefault="00F74A5F">
            <w:pPr>
              <w:widowControl w:val="0"/>
              <w:spacing w:before="8"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70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preşcolar</w:t>
            </w:r>
            <w:proofErr w:type="spellEnd"/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8" w:hanging="2"/>
              <w:jc w:val="both"/>
            </w:pPr>
            <w:proofErr w:type="spellStart"/>
            <w:r>
              <w:t>Niv</w:t>
            </w:r>
            <w:proofErr w:type="spellEnd"/>
            <w:r>
              <w:t xml:space="preserve"> el </w:t>
            </w:r>
            <w:proofErr w:type="spellStart"/>
            <w:r>
              <w:t>pri</w:t>
            </w:r>
            <w:proofErr w:type="spellEnd"/>
            <w:r>
              <w:t xml:space="preserve"> mar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F74A5F" w:rsidRDefault="00F74A5F">
            <w:pPr>
              <w:widowControl w:val="0"/>
              <w:spacing w:before="8"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111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gimn</w:t>
            </w:r>
            <w:proofErr w:type="spellEnd"/>
            <w:r>
              <w:t xml:space="preserve"> </w:t>
            </w:r>
            <w:proofErr w:type="spellStart"/>
            <w:r>
              <w:t>azial</w:t>
            </w:r>
            <w:proofErr w:type="spellEnd"/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4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lic</w:t>
            </w:r>
            <w:proofErr w:type="spellEnd"/>
            <w:r>
              <w:t xml:space="preserve"> </w:t>
            </w:r>
            <w:proofErr w:type="spellStart"/>
            <w:r>
              <w:t>eal</w:t>
            </w:r>
            <w:proofErr w:type="spellEnd"/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1" w:hanging="2"/>
              <w:jc w:val="both"/>
            </w:pPr>
            <w:proofErr w:type="spellStart"/>
            <w:r>
              <w:t>Învăţământ</w:t>
            </w:r>
            <w:proofErr w:type="spellEnd"/>
            <w:r>
              <w:t xml:space="preserve"> </w:t>
            </w:r>
            <w:proofErr w:type="spellStart"/>
            <w:r>
              <w:t>profes</w:t>
            </w:r>
            <w:proofErr w:type="spellEnd"/>
            <w:r>
              <w:t xml:space="preserve"> </w:t>
            </w:r>
            <w:proofErr w:type="spellStart"/>
            <w:r>
              <w:t>ional</w:t>
            </w:r>
            <w:proofErr w:type="spellEnd"/>
          </w:p>
        </w:tc>
        <w:tc>
          <w:tcPr>
            <w:tcW w:w="585" w:type="dxa"/>
            <w:tcBorders>
              <w:bottom w:val="single" w:sz="4" w:space="0" w:color="000000"/>
            </w:tcBorders>
          </w:tcPr>
          <w:p w:rsidR="00F74A5F" w:rsidRDefault="00F74A5F">
            <w:pPr>
              <w:widowControl w:val="0"/>
              <w:spacing w:before="8"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66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preşcolar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6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mar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F74A5F" w:rsidRDefault="00F74A5F">
            <w:pPr>
              <w:widowControl w:val="0"/>
              <w:spacing w:before="8"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112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gimn</w:t>
            </w:r>
            <w:proofErr w:type="spellEnd"/>
            <w:r>
              <w:t xml:space="preserve"> </w:t>
            </w:r>
            <w:proofErr w:type="spellStart"/>
            <w:r>
              <w:t>azial</w:t>
            </w:r>
            <w:proofErr w:type="spellEnd"/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3" w:hanging="2"/>
              <w:jc w:val="both"/>
            </w:pP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liceal</w:t>
            </w:r>
            <w:proofErr w:type="spellEnd"/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1" w:hanging="2"/>
              <w:jc w:val="both"/>
            </w:pPr>
            <w:proofErr w:type="spellStart"/>
            <w:r>
              <w:t>Învăţă</w:t>
            </w:r>
            <w:proofErr w:type="spellEnd"/>
            <w:r>
              <w:t xml:space="preserve"> </w:t>
            </w:r>
            <w:proofErr w:type="spellStart"/>
            <w:r>
              <w:t>mânt</w:t>
            </w:r>
            <w:proofErr w:type="spellEnd"/>
            <w:r>
              <w:t xml:space="preserve"> </w:t>
            </w:r>
            <w:proofErr w:type="spellStart"/>
            <w:r>
              <w:t>profes</w:t>
            </w:r>
            <w:proofErr w:type="spellEnd"/>
            <w:r>
              <w:t xml:space="preserve"> </w:t>
            </w:r>
            <w:proofErr w:type="spellStart"/>
            <w:r>
              <w:t>ional</w:t>
            </w:r>
            <w:proofErr w:type="spellEnd"/>
          </w:p>
        </w:tc>
      </w:tr>
      <w:tr w:rsidR="00F74A5F" w:rsidTr="008F710E">
        <w:trPr>
          <w:trHeight w:val="59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</w:tcPr>
          <w:p w:rsidR="00F74A5F" w:rsidRDefault="00B27881">
            <w:pPr>
              <w:widowControl w:val="0"/>
              <w:spacing w:before="8" w:line="276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</w:t>
            </w:r>
            <w:proofErr w:type="spellStart"/>
            <w:r>
              <w:t>Osica</w:t>
            </w:r>
            <w:proofErr w:type="spellEnd"/>
            <w:r>
              <w:t xml:space="preserve"> de Jos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F74A5F" w:rsidRDefault="00F74A5F">
            <w:pPr>
              <w:widowControl w:val="0"/>
              <w:spacing w:line="276" w:lineRule="auto"/>
              <w:ind w:left="0" w:right="74" w:hanging="2"/>
              <w:jc w:val="both"/>
              <w:rPr>
                <w:b/>
                <w:sz w:val="18"/>
                <w:szCs w:val="18"/>
              </w:rPr>
            </w:pPr>
          </w:p>
          <w:p w:rsidR="00F74A5F" w:rsidRDefault="00F74A5F">
            <w:pPr>
              <w:widowControl w:val="0"/>
              <w:spacing w:line="276" w:lineRule="auto"/>
              <w:ind w:left="0" w:right="74" w:hanging="2"/>
              <w:jc w:val="both"/>
              <w:rPr>
                <w:b/>
                <w:sz w:val="18"/>
                <w:szCs w:val="18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74" w:hanging="2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  <w:p w:rsidR="00F74A5F" w:rsidRDefault="00F74A5F">
            <w:pPr>
              <w:widowControl w:val="0"/>
              <w:spacing w:line="276" w:lineRule="auto"/>
              <w:ind w:left="0" w:right="74" w:hanging="2"/>
              <w:jc w:val="both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42" w:hanging="2"/>
              <w:jc w:val="both"/>
              <w:rPr>
                <w:b/>
                <w:sz w:val="18"/>
                <w:szCs w:val="18"/>
              </w:rPr>
            </w:pPr>
          </w:p>
          <w:p w:rsidR="00F74A5F" w:rsidRDefault="00B27881">
            <w:pPr>
              <w:widowControl w:val="0"/>
              <w:spacing w:before="179" w:line="276" w:lineRule="auto"/>
              <w:ind w:left="0" w:right="42" w:hanging="2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</w:rPr>
              <w:t xml:space="preserve"> 58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line="276" w:lineRule="auto"/>
              <w:ind w:left="0" w:right="116" w:hanging="2"/>
              <w:jc w:val="both"/>
              <w:rPr>
                <w:b/>
              </w:rPr>
            </w:pPr>
          </w:p>
          <w:p w:rsidR="00F74A5F" w:rsidRDefault="00F74A5F">
            <w:pPr>
              <w:widowControl w:val="0"/>
              <w:spacing w:line="276" w:lineRule="auto"/>
              <w:ind w:left="0" w:right="116" w:hanging="2"/>
              <w:jc w:val="both"/>
              <w:rPr>
                <w:b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116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65" w:hanging="2"/>
              <w:jc w:val="both"/>
              <w:rPr>
                <w:b/>
              </w:rPr>
            </w:pPr>
          </w:p>
          <w:p w:rsidR="00F74A5F" w:rsidRDefault="00B27881">
            <w:pPr>
              <w:widowControl w:val="0"/>
              <w:spacing w:before="179" w:line="276" w:lineRule="auto"/>
              <w:ind w:left="0" w:right="65" w:hanging="2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86" w:hanging="2"/>
              <w:jc w:val="both"/>
              <w:rPr>
                <w:b/>
              </w:rPr>
            </w:pPr>
          </w:p>
          <w:p w:rsidR="00F74A5F" w:rsidRDefault="00B27881">
            <w:pPr>
              <w:widowControl w:val="0"/>
              <w:spacing w:before="179" w:line="276" w:lineRule="auto"/>
              <w:ind w:left="0" w:right="86" w:hanging="2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line="276" w:lineRule="auto"/>
              <w:ind w:left="0" w:right="70" w:hanging="2"/>
              <w:jc w:val="both"/>
              <w:rPr>
                <w:b/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7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8" w:hanging="2"/>
              <w:jc w:val="both"/>
              <w:rPr>
                <w:b/>
              </w:rPr>
            </w:pPr>
            <w:r>
              <w:rPr>
                <w:b/>
              </w:rPr>
              <w:t xml:space="preserve">       5,17%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line="276" w:lineRule="auto"/>
              <w:ind w:left="0" w:right="111" w:hanging="2"/>
              <w:jc w:val="both"/>
              <w:rPr>
                <w:b/>
                <w:sz w:val="22"/>
                <w:szCs w:val="22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111" w:hanging="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</w:rPr>
              <w:t>10%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4" w:hanging="2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1" w:hanging="2"/>
              <w:jc w:val="both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66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-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6" w:hanging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74A5F" w:rsidRDefault="00B27881">
            <w:pPr>
              <w:widowControl w:val="0"/>
              <w:spacing w:before="179" w:line="276" w:lineRule="auto"/>
              <w:ind w:left="0" w:right="36" w:hanging="2"/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line="276" w:lineRule="auto"/>
              <w:ind w:left="0" w:right="112" w:hanging="2"/>
              <w:jc w:val="both"/>
              <w:rPr>
                <w:b/>
                <w:sz w:val="18"/>
                <w:szCs w:val="18"/>
              </w:rPr>
            </w:pPr>
          </w:p>
          <w:p w:rsidR="00F74A5F" w:rsidRDefault="00F74A5F">
            <w:pPr>
              <w:widowControl w:val="0"/>
              <w:spacing w:line="276" w:lineRule="auto"/>
              <w:ind w:left="0" w:right="112" w:hanging="2"/>
              <w:jc w:val="both"/>
              <w:rPr>
                <w:b/>
                <w:sz w:val="18"/>
                <w:szCs w:val="18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112" w:hanging="2"/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3" w:hanging="2"/>
              <w:jc w:val="both"/>
            </w:pPr>
            <w:r>
              <w:t>-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81" w:hanging="2"/>
              <w:jc w:val="both"/>
            </w:pPr>
          </w:p>
          <w:p w:rsidR="00F74A5F" w:rsidRDefault="00B27881">
            <w:pPr>
              <w:widowControl w:val="0"/>
              <w:spacing w:before="179" w:line="276" w:lineRule="auto"/>
              <w:ind w:left="0" w:right="81" w:hanging="2"/>
              <w:jc w:val="both"/>
            </w:pPr>
            <w:r>
              <w:t>-</w:t>
            </w:r>
          </w:p>
        </w:tc>
      </w:tr>
      <w:tr w:rsidR="00F74A5F" w:rsidTr="008F710E">
        <w:trPr>
          <w:trHeight w:val="59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</w:tcPr>
          <w:p w:rsidR="00F74A5F" w:rsidRDefault="00B27881">
            <w:pPr>
              <w:widowControl w:val="0"/>
              <w:spacing w:before="8" w:line="276" w:lineRule="auto"/>
              <w:ind w:left="0" w:hanging="2"/>
              <w:jc w:val="both"/>
            </w:pPr>
            <w:proofErr w:type="spellStart"/>
            <w:r>
              <w:lastRenderedPageBreak/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</w:t>
            </w:r>
            <w:proofErr w:type="spellStart"/>
            <w:r>
              <w:t>Alunișu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74" w:hanging="2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42" w:hanging="2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116" w:hanging="2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5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6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70" w:hanging="2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8" w:hanging="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111" w:hanging="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66" w:hanging="2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6" w:hanging="2"/>
              <w:jc w:val="both"/>
              <w:rPr>
                <w:b/>
              </w:rPr>
            </w:pPr>
            <w:r>
              <w:rPr>
                <w:b/>
              </w:rPr>
              <w:t>97,29%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line="276" w:lineRule="auto"/>
              <w:ind w:right="112"/>
              <w:jc w:val="both"/>
              <w:rPr>
                <w:b/>
                <w:sz w:val="14"/>
                <w:szCs w:val="14"/>
              </w:rPr>
            </w:pPr>
          </w:p>
          <w:p w:rsidR="00F74A5F" w:rsidRDefault="00B27881">
            <w:pPr>
              <w:widowControl w:val="0"/>
              <w:spacing w:line="276" w:lineRule="auto"/>
              <w:ind w:left="0" w:right="112" w:hanging="2"/>
              <w:jc w:val="both"/>
              <w:rPr>
                <w:b/>
              </w:rPr>
            </w:pPr>
            <w:r>
              <w:rPr>
                <w:b/>
              </w:rPr>
              <w:t>91,17%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63" w:hanging="2"/>
              <w:jc w:val="both"/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81" w:hanging="2"/>
              <w:jc w:val="both"/>
            </w:pPr>
          </w:p>
        </w:tc>
      </w:tr>
      <w:tr w:rsidR="00F74A5F" w:rsidTr="008F710E">
        <w:trPr>
          <w:trHeight w:val="59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</w:tcPr>
          <w:p w:rsidR="00F74A5F" w:rsidRDefault="00B27881">
            <w:pPr>
              <w:widowControl w:val="0"/>
              <w:spacing w:before="8" w:line="276" w:lineRule="auto"/>
              <w:ind w:left="0" w:hanging="2"/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</w:t>
            </w:r>
            <w:proofErr w:type="spellStart"/>
            <w:r>
              <w:t>Leleasca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74" w:hanging="2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42" w:hanging="2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116" w:hanging="2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5" w:hanging="2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6" w:hanging="2"/>
              <w:jc w:val="both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70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8" w:hanging="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111" w:hanging="2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64" w:hanging="2"/>
              <w:jc w:val="both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81" w:hanging="2"/>
              <w:jc w:val="both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66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before="179" w:line="276" w:lineRule="auto"/>
              <w:ind w:left="0" w:right="36" w:hanging="2"/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F74A5F" w:rsidRDefault="00B27881">
            <w:pPr>
              <w:widowControl w:val="0"/>
              <w:spacing w:line="276" w:lineRule="auto"/>
              <w:ind w:left="0" w:right="112" w:hanging="2"/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63" w:hanging="2"/>
              <w:jc w:val="both"/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:rsidR="00F74A5F" w:rsidRDefault="00F74A5F">
            <w:pPr>
              <w:widowControl w:val="0"/>
              <w:spacing w:before="179" w:line="276" w:lineRule="auto"/>
              <w:ind w:left="0" w:right="81" w:hanging="2"/>
              <w:jc w:val="both"/>
            </w:pPr>
          </w:p>
        </w:tc>
      </w:tr>
    </w:tbl>
    <w:p w:rsidR="00F74A5F" w:rsidRDefault="00F74A5F" w:rsidP="009062C5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C17DF9" w:rsidRDefault="00C17DF9" w:rsidP="009062C5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F74A5F" w:rsidRDefault="00B27881">
      <w:pPr>
        <w:numPr>
          <w:ilvl w:val="0"/>
          <w:numId w:val="8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Analiza</w:t>
      </w:r>
      <w:proofErr w:type="spellEnd"/>
      <w:r>
        <w:rPr>
          <w:color w:val="222222"/>
          <w:sz w:val="24"/>
          <w:szCs w:val="24"/>
        </w:rPr>
        <w:t xml:space="preserve"> SWOT cu </w:t>
      </w:r>
      <w:proofErr w:type="spellStart"/>
      <w:r>
        <w:rPr>
          <w:color w:val="222222"/>
          <w:sz w:val="24"/>
          <w:szCs w:val="24"/>
        </w:rPr>
        <w:t>privire</w:t>
      </w:r>
      <w:proofErr w:type="spellEnd"/>
      <w:r>
        <w:rPr>
          <w:color w:val="222222"/>
          <w:sz w:val="24"/>
          <w:szCs w:val="24"/>
        </w:rPr>
        <w:t xml:space="preserve"> la </w:t>
      </w:r>
      <w:proofErr w:type="spellStart"/>
      <w:r>
        <w:rPr>
          <w:color w:val="222222"/>
          <w:sz w:val="24"/>
          <w:szCs w:val="24"/>
        </w:rPr>
        <w:t>implementarea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programului</w:t>
      </w:r>
      <w:proofErr w:type="spellEnd"/>
      <w:r>
        <w:rPr>
          <w:color w:val="222222"/>
          <w:sz w:val="24"/>
          <w:szCs w:val="24"/>
        </w:rPr>
        <w:t xml:space="preserve">-pilot, cu </w:t>
      </w:r>
      <w:proofErr w:type="spellStart"/>
      <w:r>
        <w:rPr>
          <w:color w:val="222222"/>
          <w:sz w:val="24"/>
          <w:szCs w:val="24"/>
        </w:rPr>
        <w:t>evidențierea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punctelor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tari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punctelor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slabe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amenințărilor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și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oportunităților</w:t>
      </w:r>
      <w:proofErr w:type="spellEnd"/>
      <w:r>
        <w:rPr>
          <w:color w:val="222222"/>
          <w:sz w:val="24"/>
          <w:szCs w:val="24"/>
        </w:rPr>
        <w:t>.</w:t>
      </w:r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Puncte</w:t>
      </w:r>
      <w:proofErr w:type="spellEnd"/>
      <w:r>
        <w:rPr>
          <w:b/>
          <w:color w:val="222222"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</w:rPr>
        <w:t>Tari</w:t>
      </w:r>
      <w:proofErr w:type="spellEnd"/>
      <w:r>
        <w:rPr>
          <w:b/>
          <w:color w:val="222222"/>
          <w:sz w:val="24"/>
          <w:szCs w:val="24"/>
        </w:rPr>
        <w:t>:</w:t>
      </w:r>
    </w:p>
    <w:p w:rsidR="00F74A5F" w:rsidRDefault="00B27881" w:rsidP="008F710E">
      <w:pPr>
        <w:numPr>
          <w:ilvl w:val="0"/>
          <w:numId w:val="2"/>
        </w:numPr>
        <w:pBdr>
          <w:left w:val="none" w:sz="0" w:space="3" w:color="auto"/>
        </w:pBdr>
        <w:shd w:val="clear" w:color="auto" w:fill="FFFFFF"/>
        <w:spacing w:line="276" w:lineRule="auto"/>
        <w:ind w:leftChars="0" w:left="2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 -pilot “</w:t>
      </w:r>
      <w:proofErr w:type="spellStart"/>
      <w:r>
        <w:rPr>
          <w:sz w:val="24"/>
          <w:szCs w:val="24"/>
        </w:rPr>
        <w:t>Masă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caldă”oferă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defavorizate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creşterea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rapidă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şi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alarmantă</w:t>
      </w:r>
      <w:proofErr w:type="spellEnd"/>
      <w:r>
        <w:rPr>
          <w:color w:val="121416"/>
          <w:sz w:val="24"/>
          <w:szCs w:val="24"/>
          <w:highlight w:val="white"/>
        </w:rPr>
        <w:t xml:space="preserve"> a </w:t>
      </w:r>
      <w:proofErr w:type="spellStart"/>
      <w:r>
        <w:rPr>
          <w:color w:val="121416"/>
          <w:sz w:val="24"/>
          <w:szCs w:val="24"/>
          <w:highlight w:val="white"/>
        </w:rPr>
        <w:t>numărului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elevi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aflaţi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situaţie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eşec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şcolar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şi</w:t>
      </w:r>
      <w:proofErr w:type="spellEnd"/>
      <w:r>
        <w:rPr>
          <w:color w:val="121416"/>
          <w:sz w:val="24"/>
          <w:szCs w:val="24"/>
          <w:highlight w:val="white"/>
        </w:rPr>
        <w:t xml:space="preserve"> a </w:t>
      </w:r>
      <w:proofErr w:type="spellStart"/>
      <w:r>
        <w:rPr>
          <w:color w:val="121416"/>
          <w:sz w:val="24"/>
          <w:szCs w:val="24"/>
          <w:highlight w:val="white"/>
        </w:rPr>
        <w:t>numărului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elevilor</w:t>
      </w:r>
      <w:proofErr w:type="spellEnd"/>
      <w:r>
        <w:rPr>
          <w:color w:val="121416"/>
          <w:sz w:val="24"/>
          <w:szCs w:val="24"/>
          <w:highlight w:val="white"/>
        </w:rPr>
        <w:t xml:space="preserve"> care </w:t>
      </w:r>
      <w:proofErr w:type="spellStart"/>
      <w:r>
        <w:rPr>
          <w:color w:val="121416"/>
          <w:sz w:val="24"/>
          <w:szCs w:val="24"/>
          <w:highlight w:val="white"/>
        </w:rPr>
        <w:t>abandonează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şcoala</w:t>
      </w:r>
      <w:proofErr w:type="spellEnd"/>
      <w:r>
        <w:rPr>
          <w:color w:val="121416"/>
          <w:sz w:val="24"/>
          <w:szCs w:val="24"/>
          <w:highlight w:val="white"/>
        </w:rPr>
        <w:t xml:space="preserve">, </w:t>
      </w:r>
      <w:proofErr w:type="spellStart"/>
      <w:r>
        <w:rPr>
          <w:color w:val="121416"/>
          <w:sz w:val="24"/>
          <w:szCs w:val="24"/>
          <w:highlight w:val="white"/>
        </w:rPr>
        <w:t>situaţii</w:t>
      </w:r>
      <w:proofErr w:type="spellEnd"/>
      <w:r>
        <w:rPr>
          <w:color w:val="121416"/>
          <w:sz w:val="24"/>
          <w:szCs w:val="24"/>
          <w:highlight w:val="white"/>
        </w:rPr>
        <w:t xml:space="preserve"> direct </w:t>
      </w:r>
      <w:proofErr w:type="spellStart"/>
      <w:r>
        <w:rPr>
          <w:color w:val="121416"/>
          <w:sz w:val="24"/>
          <w:szCs w:val="24"/>
          <w:highlight w:val="white"/>
        </w:rPr>
        <w:t>corelate</w:t>
      </w:r>
      <w:proofErr w:type="spellEnd"/>
      <w:r>
        <w:rPr>
          <w:color w:val="121416"/>
          <w:sz w:val="24"/>
          <w:szCs w:val="24"/>
          <w:highlight w:val="white"/>
        </w:rPr>
        <w:t xml:space="preserve"> cu </w:t>
      </w:r>
      <w:proofErr w:type="spellStart"/>
      <w:r>
        <w:rPr>
          <w:color w:val="121416"/>
          <w:sz w:val="24"/>
          <w:szCs w:val="24"/>
          <w:highlight w:val="white"/>
        </w:rPr>
        <w:t>condiţiile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climaterice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şi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mediu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defavorabile</w:t>
      </w:r>
      <w:proofErr w:type="spellEnd"/>
      <w:r>
        <w:rPr>
          <w:sz w:val="24"/>
          <w:szCs w:val="24"/>
        </w:rPr>
        <w:t>;</w:t>
      </w:r>
    </w:p>
    <w:p w:rsidR="00F74A5F" w:rsidRDefault="00B27881" w:rsidP="008F710E">
      <w:pPr>
        <w:numPr>
          <w:ilvl w:val="0"/>
          <w:numId w:val="2"/>
        </w:numPr>
        <w:pBdr>
          <w:left w:val="none" w:sz="0" w:space="3" w:color="auto"/>
        </w:pBdr>
        <w:shd w:val="clear" w:color="auto" w:fill="FFFFFF"/>
        <w:spacing w:line="276" w:lineRule="auto"/>
        <w:ind w:leftChars="0" w:left="2" w:hanging="2"/>
        <w:jc w:val="both"/>
        <w:rPr>
          <w:sz w:val="24"/>
          <w:szCs w:val="24"/>
        </w:rPr>
      </w:pPr>
      <w:proofErr w:type="spellStart"/>
      <w:r>
        <w:rPr>
          <w:color w:val="121416"/>
          <w:sz w:val="24"/>
          <w:szCs w:val="24"/>
          <w:highlight w:val="white"/>
        </w:rPr>
        <w:t>asigură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șanse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egale</w:t>
      </w:r>
      <w:proofErr w:type="spellEnd"/>
      <w:r>
        <w:rPr>
          <w:color w:val="121416"/>
          <w:sz w:val="24"/>
          <w:szCs w:val="24"/>
          <w:highlight w:val="white"/>
        </w:rPr>
        <w:t xml:space="preserve"> la </w:t>
      </w:r>
      <w:proofErr w:type="spellStart"/>
      <w:r>
        <w:rPr>
          <w:color w:val="121416"/>
          <w:sz w:val="24"/>
          <w:szCs w:val="24"/>
          <w:highlight w:val="white"/>
        </w:rPr>
        <w:t>educație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pentru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copii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și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tineri</w:t>
      </w:r>
      <w:proofErr w:type="spellEnd"/>
      <w:r>
        <w:rPr>
          <w:color w:val="121416"/>
          <w:sz w:val="24"/>
          <w:szCs w:val="24"/>
          <w:highlight w:val="white"/>
        </w:rPr>
        <w:t xml:space="preserve">,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scopul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prevenirii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și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combaterii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abandonului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școlar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toate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ciclurile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învățământ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preuniversitar</w:t>
      </w:r>
      <w:proofErr w:type="spellEnd"/>
      <w:r>
        <w:rPr>
          <w:color w:val="121416"/>
          <w:sz w:val="24"/>
          <w:szCs w:val="24"/>
          <w:highlight w:val="white"/>
        </w:rPr>
        <w:t>;</w:t>
      </w:r>
    </w:p>
    <w:p w:rsidR="00F74A5F" w:rsidRDefault="00B27881">
      <w:pPr>
        <w:numPr>
          <w:ilvl w:val="0"/>
          <w:numId w:val="2"/>
        </w:numPr>
        <w:pBdr>
          <w:left w:val="none" w:sz="0" w:space="3" w:color="auto"/>
        </w:pBdr>
        <w:shd w:val="clear" w:color="auto" w:fill="FFFFFF"/>
        <w:spacing w:line="276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metodologie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aplicare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bine </w:t>
      </w:r>
      <w:proofErr w:type="spellStart"/>
      <w:r>
        <w:rPr>
          <w:sz w:val="24"/>
          <w:szCs w:val="24"/>
        </w:rPr>
        <w:t>întocmită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metodologiei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trebuie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regăsească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program,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model de </w:t>
      </w:r>
      <w:proofErr w:type="spellStart"/>
      <w:r>
        <w:rPr>
          <w:sz w:val="24"/>
          <w:szCs w:val="24"/>
        </w:rPr>
        <w:t>raportare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model de </w:t>
      </w:r>
      <w:proofErr w:type="spellStart"/>
      <w:r>
        <w:rPr>
          <w:sz w:val="24"/>
          <w:szCs w:val="24"/>
        </w:rPr>
        <w:t>declarație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completată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părinți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reprezentanți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situația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copiii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vreun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dietă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vreo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alergie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vreun</w:t>
      </w:r>
      <w:proofErr w:type="spellEnd"/>
      <w:r>
        <w:rPr>
          <w:sz w:val="24"/>
          <w:szCs w:val="24"/>
        </w:rPr>
        <w:t xml:space="preserve"> aliment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interdicție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alimentară</w:t>
      </w:r>
      <w:proofErr w:type="spellEnd"/>
      <w:r>
        <w:rPr>
          <w:sz w:val="24"/>
          <w:szCs w:val="24"/>
        </w:rPr>
        <w:t>;</w:t>
      </w:r>
    </w:p>
    <w:p w:rsidR="00F74A5F" w:rsidRDefault="00B27881">
      <w:pPr>
        <w:numPr>
          <w:ilvl w:val="0"/>
          <w:numId w:val="2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sz w:val="24"/>
          <w:szCs w:val="24"/>
        </w:rPr>
      </w:pPr>
      <w:r>
        <w:rPr>
          <w:rFonts w:ascii="Roboto" w:eastAsia="Roboto" w:hAnsi="Roboto" w:cs="Roboto"/>
          <w:color w:val="121416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color w:val="121416"/>
          <w:sz w:val="24"/>
          <w:szCs w:val="24"/>
          <w:highlight w:val="white"/>
        </w:rPr>
        <w:t>programul</w:t>
      </w:r>
      <w:proofErr w:type="spellEnd"/>
      <w:proofErr w:type="gramEnd"/>
      <w:r>
        <w:rPr>
          <w:color w:val="121416"/>
          <w:sz w:val="24"/>
          <w:szCs w:val="24"/>
          <w:highlight w:val="white"/>
        </w:rPr>
        <w:t xml:space="preserve"> a </w:t>
      </w:r>
      <w:proofErr w:type="spellStart"/>
      <w:r>
        <w:rPr>
          <w:color w:val="121416"/>
          <w:sz w:val="24"/>
          <w:szCs w:val="24"/>
          <w:highlight w:val="white"/>
        </w:rPr>
        <w:t>condus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chiar</w:t>
      </w:r>
      <w:proofErr w:type="spellEnd"/>
      <w:r>
        <w:rPr>
          <w:color w:val="121416"/>
          <w:sz w:val="24"/>
          <w:szCs w:val="24"/>
          <w:highlight w:val="white"/>
        </w:rPr>
        <w:t xml:space="preserve"> la </w:t>
      </w:r>
      <w:proofErr w:type="spellStart"/>
      <w:r>
        <w:rPr>
          <w:color w:val="121416"/>
          <w:sz w:val="24"/>
          <w:szCs w:val="24"/>
          <w:highlight w:val="white"/>
        </w:rPr>
        <w:t>eradicarea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fenomenului</w:t>
      </w:r>
      <w:proofErr w:type="spellEnd"/>
      <w:r>
        <w:rPr>
          <w:color w:val="121416"/>
          <w:sz w:val="24"/>
          <w:szCs w:val="24"/>
          <w:highlight w:val="white"/>
        </w:rPr>
        <w:t xml:space="preserve"> de abandon </w:t>
      </w:r>
      <w:proofErr w:type="spellStart"/>
      <w:r>
        <w:rPr>
          <w:color w:val="121416"/>
          <w:sz w:val="24"/>
          <w:szCs w:val="24"/>
          <w:highlight w:val="white"/>
        </w:rPr>
        <w:t>școlar</w:t>
      </w:r>
      <w:proofErr w:type="spellEnd"/>
      <w:r>
        <w:rPr>
          <w:color w:val="121416"/>
          <w:sz w:val="24"/>
          <w:szCs w:val="24"/>
          <w:highlight w:val="white"/>
        </w:rPr>
        <w:t xml:space="preserve">,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unele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unități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învățământ</w:t>
      </w:r>
      <w:proofErr w:type="spellEnd"/>
      <w:r>
        <w:rPr>
          <w:color w:val="121416"/>
          <w:sz w:val="24"/>
          <w:szCs w:val="24"/>
          <w:highlight w:val="white"/>
        </w:rPr>
        <w:t>.</w:t>
      </w:r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Puncte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slabe</w:t>
      </w:r>
      <w:proofErr w:type="spellEnd"/>
      <w:r>
        <w:rPr>
          <w:b/>
          <w:sz w:val="24"/>
          <w:szCs w:val="24"/>
        </w:rPr>
        <w:t>:</w:t>
      </w:r>
    </w:p>
    <w:p w:rsidR="00F74A5F" w:rsidRDefault="00B27881">
      <w:pPr>
        <w:numPr>
          <w:ilvl w:val="0"/>
          <w:numId w:val="4"/>
        </w:numPr>
        <w:pBdr>
          <w:left w:val="none" w:sz="0" w:space="3" w:color="auto"/>
        </w:pBdr>
        <w:shd w:val="clear" w:color="auto" w:fill="FFFFFF"/>
        <w:spacing w:line="276" w:lineRule="auto"/>
        <w:ind w:left="0" w:hanging="2"/>
        <w:jc w:val="both"/>
        <w:rPr>
          <w:color w:val="121416"/>
          <w:sz w:val="24"/>
          <w:szCs w:val="24"/>
          <w:highlight w:val="white"/>
        </w:rPr>
      </w:pPr>
      <w:proofErr w:type="spellStart"/>
      <w:r>
        <w:rPr>
          <w:color w:val="121416"/>
          <w:sz w:val="24"/>
          <w:szCs w:val="24"/>
          <w:highlight w:val="white"/>
        </w:rPr>
        <w:t>programul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este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greu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implementat</w:t>
      </w:r>
      <w:proofErr w:type="spellEnd"/>
      <w:r>
        <w:rPr>
          <w:color w:val="121416"/>
          <w:sz w:val="24"/>
          <w:szCs w:val="24"/>
          <w:highlight w:val="white"/>
        </w:rPr>
        <w:t xml:space="preserve">,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localitățile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izolate</w:t>
      </w:r>
      <w:proofErr w:type="spellEnd"/>
      <w:r>
        <w:rPr>
          <w:color w:val="121416"/>
          <w:sz w:val="24"/>
          <w:szCs w:val="24"/>
          <w:highlight w:val="white"/>
        </w:rPr>
        <w:t xml:space="preserve">, </w:t>
      </w:r>
      <w:proofErr w:type="spellStart"/>
      <w:r>
        <w:rPr>
          <w:color w:val="121416"/>
          <w:sz w:val="24"/>
          <w:szCs w:val="24"/>
          <w:highlight w:val="white"/>
        </w:rPr>
        <w:t>nefiind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firme</w:t>
      </w:r>
      <w:proofErr w:type="spellEnd"/>
      <w:r>
        <w:rPr>
          <w:color w:val="121416"/>
          <w:sz w:val="24"/>
          <w:szCs w:val="24"/>
          <w:highlight w:val="white"/>
        </w:rPr>
        <w:t xml:space="preserve"> de catering </w:t>
      </w:r>
      <w:proofErr w:type="spellStart"/>
      <w:r>
        <w:rPr>
          <w:color w:val="121416"/>
          <w:sz w:val="24"/>
          <w:szCs w:val="24"/>
          <w:highlight w:val="white"/>
        </w:rPr>
        <w:t>specializate</w:t>
      </w:r>
      <w:proofErr w:type="spellEnd"/>
      <w:r>
        <w:rPr>
          <w:color w:val="121416"/>
          <w:sz w:val="24"/>
          <w:szCs w:val="24"/>
          <w:highlight w:val="white"/>
        </w:rPr>
        <w:t>;</w:t>
      </w:r>
    </w:p>
    <w:p w:rsidR="00F74A5F" w:rsidRDefault="00B27881">
      <w:pPr>
        <w:numPr>
          <w:ilvl w:val="0"/>
          <w:numId w:val="4"/>
        </w:numPr>
        <w:pBdr>
          <w:left w:val="none" w:sz="0" w:space="3" w:color="auto"/>
        </w:pBdr>
        <w:shd w:val="clear" w:color="auto" w:fill="FFFFFF"/>
        <w:spacing w:line="276" w:lineRule="auto"/>
        <w:ind w:left="0" w:hanging="2"/>
        <w:jc w:val="both"/>
        <w:rPr>
          <w:color w:val="121416"/>
          <w:sz w:val="24"/>
          <w:szCs w:val="24"/>
          <w:highlight w:val="white"/>
        </w:rPr>
      </w:pPr>
      <w:proofErr w:type="spellStart"/>
      <w:r>
        <w:rPr>
          <w:color w:val="121416"/>
          <w:sz w:val="24"/>
          <w:szCs w:val="24"/>
          <w:highlight w:val="white"/>
        </w:rPr>
        <w:t>insuficiența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personalului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deservire</w:t>
      </w:r>
      <w:proofErr w:type="spellEnd"/>
      <w:r>
        <w:rPr>
          <w:color w:val="121416"/>
          <w:sz w:val="24"/>
          <w:szCs w:val="24"/>
          <w:highlight w:val="white"/>
        </w:rPr>
        <w:t xml:space="preserve">,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unele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școli</w:t>
      </w:r>
      <w:proofErr w:type="spellEnd"/>
      <w:r>
        <w:rPr>
          <w:color w:val="121416"/>
          <w:sz w:val="24"/>
          <w:szCs w:val="24"/>
          <w:highlight w:val="white"/>
        </w:rPr>
        <w:t>;</w:t>
      </w:r>
    </w:p>
    <w:p w:rsidR="00F74A5F" w:rsidRDefault="00B27881">
      <w:pPr>
        <w:numPr>
          <w:ilvl w:val="0"/>
          <w:numId w:val="4"/>
        </w:numPr>
        <w:pBdr>
          <w:left w:val="none" w:sz="0" w:space="3" w:color="auto"/>
        </w:pBdr>
        <w:shd w:val="clear" w:color="auto" w:fill="FFFFFF"/>
        <w:spacing w:line="276" w:lineRule="auto"/>
        <w:ind w:left="0" w:hanging="2"/>
        <w:jc w:val="both"/>
        <w:rPr>
          <w:color w:val="121416"/>
          <w:sz w:val="24"/>
          <w:szCs w:val="24"/>
          <w:highlight w:val="white"/>
        </w:rPr>
      </w:pPr>
      <w:r>
        <w:rPr>
          <w:color w:val="121416"/>
          <w:sz w:val="24"/>
          <w:szCs w:val="24"/>
          <w:highlight w:val="white"/>
        </w:rPr>
        <w:t xml:space="preserve">parte </w:t>
      </w:r>
      <w:proofErr w:type="spellStart"/>
      <w:r>
        <w:rPr>
          <w:color w:val="121416"/>
          <w:sz w:val="24"/>
          <w:szCs w:val="24"/>
          <w:highlight w:val="white"/>
        </w:rPr>
        <w:t>logistică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insuficientă</w:t>
      </w:r>
      <w:proofErr w:type="spellEnd"/>
      <w:r>
        <w:rPr>
          <w:color w:val="121416"/>
          <w:sz w:val="24"/>
          <w:szCs w:val="24"/>
          <w:highlight w:val="white"/>
        </w:rPr>
        <w:t>;</w:t>
      </w:r>
    </w:p>
    <w:p w:rsidR="00F74A5F" w:rsidRDefault="00B27881">
      <w:pPr>
        <w:numPr>
          <w:ilvl w:val="0"/>
          <w:numId w:val="4"/>
        </w:numPr>
        <w:pBdr>
          <w:left w:val="none" w:sz="0" w:space="3" w:color="auto"/>
        </w:pBdr>
        <w:shd w:val="clear" w:color="auto" w:fill="FFFFFF"/>
        <w:spacing w:line="276" w:lineRule="auto"/>
        <w:ind w:left="0" w:hanging="2"/>
        <w:jc w:val="both"/>
        <w:rPr>
          <w:color w:val="121416"/>
          <w:sz w:val="24"/>
          <w:szCs w:val="24"/>
          <w:highlight w:val="white"/>
        </w:rPr>
      </w:pPr>
      <w:proofErr w:type="spellStart"/>
      <w:r>
        <w:rPr>
          <w:color w:val="121416"/>
          <w:sz w:val="24"/>
          <w:szCs w:val="24"/>
          <w:highlight w:val="white"/>
        </w:rPr>
        <w:t>lipsa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unor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spații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adecvate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servire</w:t>
      </w:r>
      <w:proofErr w:type="spellEnd"/>
      <w:r>
        <w:rPr>
          <w:color w:val="121416"/>
          <w:sz w:val="24"/>
          <w:szCs w:val="24"/>
          <w:highlight w:val="white"/>
        </w:rPr>
        <w:t xml:space="preserve"> a </w:t>
      </w:r>
      <w:proofErr w:type="spellStart"/>
      <w:r>
        <w:rPr>
          <w:color w:val="121416"/>
          <w:sz w:val="24"/>
          <w:szCs w:val="24"/>
          <w:highlight w:val="white"/>
        </w:rPr>
        <w:t>mesei</w:t>
      </w:r>
      <w:proofErr w:type="spellEnd"/>
      <w:r>
        <w:rPr>
          <w:color w:val="121416"/>
          <w:sz w:val="24"/>
          <w:szCs w:val="24"/>
          <w:highlight w:val="white"/>
        </w:rPr>
        <w:t>;</w:t>
      </w:r>
    </w:p>
    <w:p w:rsidR="00F74A5F" w:rsidRDefault="00B27881">
      <w:pPr>
        <w:numPr>
          <w:ilvl w:val="0"/>
          <w:numId w:val="4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121416"/>
          <w:sz w:val="24"/>
          <w:szCs w:val="24"/>
          <w:highlight w:val="white"/>
        </w:rPr>
      </w:pPr>
      <w:proofErr w:type="spellStart"/>
      <w:r>
        <w:rPr>
          <w:color w:val="121416"/>
          <w:sz w:val="24"/>
          <w:szCs w:val="24"/>
          <w:highlight w:val="white"/>
        </w:rPr>
        <w:t>nerespectarea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termenelor</w:t>
      </w:r>
      <w:proofErr w:type="spellEnd"/>
      <w:r>
        <w:rPr>
          <w:color w:val="121416"/>
          <w:sz w:val="24"/>
          <w:szCs w:val="24"/>
          <w:highlight w:val="white"/>
        </w:rPr>
        <w:t xml:space="preserve"> de </w:t>
      </w:r>
      <w:proofErr w:type="spellStart"/>
      <w:r>
        <w:rPr>
          <w:color w:val="121416"/>
          <w:sz w:val="24"/>
          <w:szCs w:val="24"/>
          <w:highlight w:val="white"/>
        </w:rPr>
        <w:t>începere</w:t>
      </w:r>
      <w:proofErr w:type="spellEnd"/>
      <w:r>
        <w:rPr>
          <w:color w:val="121416"/>
          <w:sz w:val="24"/>
          <w:szCs w:val="24"/>
          <w:highlight w:val="white"/>
        </w:rPr>
        <w:t xml:space="preserve"> a </w:t>
      </w:r>
      <w:proofErr w:type="spellStart"/>
      <w:r>
        <w:rPr>
          <w:color w:val="121416"/>
          <w:sz w:val="24"/>
          <w:szCs w:val="24"/>
          <w:highlight w:val="white"/>
        </w:rPr>
        <w:t>implementării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programului</w:t>
      </w:r>
      <w:proofErr w:type="spellEnd"/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b/>
          <w:color w:val="121416"/>
          <w:sz w:val="24"/>
          <w:szCs w:val="24"/>
          <w:highlight w:val="white"/>
        </w:rPr>
      </w:pPr>
      <w:r>
        <w:rPr>
          <w:color w:val="121416"/>
          <w:sz w:val="24"/>
          <w:szCs w:val="24"/>
          <w:highlight w:val="white"/>
        </w:rPr>
        <w:t xml:space="preserve">       </w:t>
      </w:r>
      <w:proofErr w:type="spellStart"/>
      <w:r>
        <w:rPr>
          <w:b/>
          <w:color w:val="121416"/>
          <w:sz w:val="24"/>
          <w:szCs w:val="24"/>
          <w:highlight w:val="white"/>
        </w:rPr>
        <w:t>Oportunități</w:t>
      </w:r>
      <w:proofErr w:type="spellEnd"/>
      <w:r>
        <w:rPr>
          <w:b/>
          <w:color w:val="121416"/>
          <w:sz w:val="24"/>
          <w:szCs w:val="24"/>
          <w:highlight w:val="white"/>
        </w:rPr>
        <w:t>:</w:t>
      </w:r>
    </w:p>
    <w:p w:rsidR="00F74A5F" w:rsidRDefault="00B27881">
      <w:pPr>
        <w:numPr>
          <w:ilvl w:val="0"/>
          <w:numId w:val="6"/>
        </w:numPr>
        <w:pBdr>
          <w:left w:val="none" w:sz="0" w:space="3" w:color="auto"/>
        </w:pBdr>
        <w:shd w:val="clear" w:color="auto" w:fill="FFFFFF"/>
        <w:spacing w:line="276" w:lineRule="auto"/>
        <w:ind w:left="0" w:hanging="2"/>
        <w:jc w:val="both"/>
        <w:rPr>
          <w:color w:val="121416"/>
          <w:sz w:val="24"/>
          <w:szCs w:val="24"/>
          <w:highlight w:val="white"/>
        </w:rPr>
      </w:pPr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existența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unei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legislații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adecvate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domeniul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implementării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programelor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sociale</w:t>
      </w:r>
      <w:proofErr w:type="spellEnd"/>
      <w:r>
        <w:rPr>
          <w:color w:val="121416"/>
          <w:sz w:val="24"/>
          <w:szCs w:val="24"/>
          <w:highlight w:val="white"/>
        </w:rPr>
        <w:t>;</w:t>
      </w:r>
    </w:p>
    <w:p w:rsidR="00F74A5F" w:rsidRDefault="00B27881">
      <w:pPr>
        <w:numPr>
          <w:ilvl w:val="0"/>
          <w:numId w:val="6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121416"/>
          <w:sz w:val="24"/>
          <w:szCs w:val="24"/>
          <w:highlight w:val="white"/>
        </w:rPr>
      </w:pPr>
      <w:proofErr w:type="spellStart"/>
      <w:proofErr w:type="gramStart"/>
      <w:r>
        <w:rPr>
          <w:color w:val="121416"/>
          <w:sz w:val="24"/>
          <w:szCs w:val="24"/>
          <w:highlight w:val="white"/>
        </w:rPr>
        <w:t>implicarea</w:t>
      </w:r>
      <w:proofErr w:type="spellEnd"/>
      <w:proofErr w:type="gram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și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sprijinul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administrației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publice</w:t>
      </w:r>
      <w:proofErr w:type="spellEnd"/>
      <w:r>
        <w:rPr>
          <w:color w:val="121416"/>
          <w:sz w:val="24"/>
          <w:szCs w:val="24"/>
          <w:highlight w:val="white"/>
        </w:rPr>
        <w:t xml:space="preserve"> locale </w:t>
      </w:r>
      <w:proofErr w:type="spellStart"/>
      <w:r>
        <w:rPr>
          <w:color w:val="121416"/>
          <w:sz w:val="24"/>
          <w:szCs w:val="24"/>
          <w:highlight w:val="white"/>
        </w:rPr>
        <w:t>în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implementarea</w:t>
      </w:r>
      <w:proofErr w:type="spellEnd"/>
      <w:r>
        <w:rPr>
          <w:color w:val="121416"/>
          <w:sz w:val="24"/>
          <w:szCs w:val="24"/>
          <w:highlight w:val="white"/>
        </w:rPr>
        <w:t xml:space="preserve"> </w:t>
      </w:r>
      <w:proofErr w:type="spellStart"/>
      <w:r>
        <w:rPr>
          <w:color w:val="121416"/>
          <w:sz w:val="24"/>
          <w:szCs w:val="24"/>
          <w:highlight w:val="white"/>
        </w:rPr>
        <w:t>programului</w:t>
      </w:r>
      <w:proofErr w:type="spellEnd"/>
      <w:r>
        <w:rPr>
          <w:color w:val="121416"/>
          <w:sz w:val="24"/>
          <w:szCs w:val="24"/>
          <w:highlight w:val="white"/>
        </w:rPr>
        <w:t>.</w:t>
      </w:r>
    </w:p>
    <w:p w:rsidR="00F74A5F" w:rsidRDefault="00B27881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Amenințări</w:t>
      </w:r>
      <w:proofErr w:type="spellEnd"/>
      <w:r>
        <w:rPr>
          <w:b/>
          <w:sz w:val="24"/>
          <w:szCs w:val="24"/>
        </w:rPr>
        <w:t>:</w:t>
      </w:r>
    </w:p>
    <w:p w:rsidR="00F74A5F" w:rsidRDefault="00B27881">
      <w:pPr>
        <w:numPr>
          <w:ilvl w:val="0"/>
          <w:numId w:val="7"/>
        </w:num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lipsa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program;</w:t>
      </w:r>
    </w:p>
    <w:p w:rsidR="00F74A5F" w:rsidRDefault="00B27881" w:rsidP="008F710E">
      <w:pPr>
        <w:numPr>
          <w:ilvl w:val="0"/>
          <w:numId w:val="7"/>
        </w:numPr>
        <w:spacing w:line="360" w:lineRule="auto"/>
        <w:ind w:left="0" w:hanging="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riscul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scăderii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eficienței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>.</w:t>
      </w:r>
    </w:p>
    <w:p w:rsidR="00C17DF9" w:rsidRPr="008F710E" w:rsidRDefault="00C17DF9" w:rsidP="00C17DF9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:rsidR="00F74A5F" w:rsidRDefault="00B27881">
      <w:pPr>
        <w:numPr>
          <w:ilvl w:val="0"/>
          <w:numId w:val="8"/>
        </w:num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Propuneri</w:t>
      </w:r>
      <w:r w:rsidR="002A2EC4">
        <w:rPr>
          <w:color w:val="222222"/>
          <w:sz w:val="24"/>
          <w:szCs w:val="24"/>
        </w:rPr>
        <w:t>le</w:t>
      </w:r>
      <w:proofErr w:type="spellEnd"/>
      <w:r>
        <w:rPr>
          <w:color w:val="222222"/>
          <w:sz w:val="24"/>
          <w:szCs w:val="24"/>
        </w:rPr>
        <w:t xml:space="preserve"> de 5(</w:t>
      </w:r>
      <w:proofErr w:type="spellStart"/>
      <w:r>
        <w:rPr>
          <w:color w:val="222222"/>
          <w:sz w:val="24"/>
          <w:szCs w:val="24"/>
        </w:rPr>
        <w:t>cinci</w:t>
      </w:r>
      <w:proofErr w:type="spellEnd"/>
      <w:r>
        <w:rPr>
          <w:color w:val="222222"/>
          <w:sz w:val="24"/>
          <w:szCs w:val="24"/>
        </w:rPr>
        <w:t xml:space="preserve">) </w:t>
      </w:r>
      <w:proofErr w:type="spellStart"/>
      <w:r>
        <w:rPr>
          <w:color w:val="222222"/>
          <w:sz w:val="24"/>
          <w:szCs w:val="24"/>
        </w:rPr>
        <w:t>noi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unități</w:t>
      </w:r>
      <w:proofErr w:type="spellEnd"/>
      <w:r>
        <w:rPr>
          <w:color w:val="222222"/>
          <w:sz w:val="24"/>
          <w:szCs w:val="24"/>
        </w:rPr>
        <w:t xml:space="preserve"> de </w:t>
      </w:r>
      <w:proofErr w:type="spellStart"/>
      <w:r>
        <w:rPr>
          <w:color w:val="222222"/>
          <w:sz w:val="24"/>
          <w:szCs w:val="24"/>
        </w:rPr>
        <w:t>învățământ</w:t>
      </w:r>
      <w:proofErr w:type="spellEnd"/>
      <w:r>
        <w:rPr>
          <w:color w:val="222222"/>
          <w:sz w:val="24"/>
          <w:szCs w:val="24"/>
        </w:rPr>
        <w:t xml:space="preserve"> care </w:t>
      </w:r>
      <w:proofErr w:type="spellStart"/>
      <w:r>
        <w:rPr>
          <w:color w:val="222222"/>
          <w:sz w:val="24"/>
          <w:szCs w:val="24"/>
        </w:rPr>
        <w:t>să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înlocuiască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unitățile</w:t>
      </w:r>
      <w:proofErr w:type="spellEnd"/>
      <w:r>
        <w:rPr>
          <w:color w:val="222222"/>
          <w:sz w:val="24"/>
          <w:szCs w:val="24"/>
        </w:rPr>
        <w:t xml:space="preserve"> de </w:t>
      </w:r>
      <w:proofErr w:type="spellStart"/>
      <w:r>
        <w:rPr>
          <w:color w:val="222222"/>
          <w:sz w:val="24"/>
          <w:szCs w:val="24"/>
        </w:rPr>
        <w:t>învățământ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care </w:t>
      </w:r>
      <w:proofErr w:type="spellStart"/>
      <w:r>
        <w:rPr>
          <w:color w:val="222222"/>
          <w:sz w:val="24"/>
          <w:szCs w:val="24"/>
        </w:rPr>
        <w:t>programul</w:t>
      </w:r>
      <w:proofErr w:type="spellEnd"/>
      <w:r>
        <w:rPr>
          <w:color w:val="222222"/>
          <w:sz w:val="24"/>
          <w:szCs w:val="24"/>
        </w:rPr>
        <w:t xml:space="preserve"> nu s-a </w:t>
      </w:r>
      <w:proofErr w:type="spellStart"/>
      <w:r>
        <w:rPr>
          <w:color w:val="222222"/>
          <w:sz w:val="24"/>
          <w:szCs w:val="24"/>
        </w:rPr>
        <w:t>implementat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sau</w:t>
      </w:r>
      <w:proofErr w:type="spellEnd"/>
      <w:r>
        <w:rPr>
          <w:color w:val="222222"/>
          <w:sz w:val="24"/>
          <w:szCs w:val="24"/>
        </w:rPr>
        <w:t xml:space="preserve"> care </w:t>
      </w:r>
      <w:proofErr w:type="spellStart"/>
      <w:r>
        <w:rPr>
          <w:color w:val="222222"/>
          <w:sz w:val="24"/>
          <w:szCs w:val="24"/>
        </w:rPr>
        <w:t>să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completeze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lista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acestora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contextul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extinderii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programului</w:t>
      </w:r>
      <w:proofErr w:type="spellEnd"/>
      <w:r w:rsidR="009A088B">
        <w:rPr>
          <w:color w:val="222222"/>
          <w:sz w:val="24"/>
          <w:szCs w:val="24"/>
        </w:rPr>
        <w:t xml:space="preserve">, </w:t>
      </w:r>
      <w:proofErr w:type="spellStart"/>
      <w:r w:rsidR="009A088B">
        <w:rPr>
          <w:color w:val="222222"/>
          <w:sz w:val="24"/>
          <w:szCs w:val="24"/>
        </w:rPr>
        <w:t>pentru</w:t>
      </w:r>
      <w:proofErr w:type="spellEnd"/>
      <w:r w:rsidR="009A088B">
        <w:rPr>
          <w:color w:val="222222"/>
          <w:sz w:val="24"/>
          <w:szCs w:val="24"/>
        </w:rPr>
        <w:t xml:space="preserve"> </w:t>
      </w:r>
      <w:proofErr w:type="spellStart"/>
      <w:r w:rsidR="009A088B">
        <w:rPr>
          <w:color w:val="222222"/>
          <w:sz w:val="24"/>
          <w:szCs w:val="24"/>
        </w:rPr>
        <w:t>anul</w:t>
      </w:r>
      <w:proofErr w:type="spellEnd"/>
      <w:r w:rsidR="009A088B">
        <w:rPr>
          <w:color w:val="222222"/>
          <w:sz w:val="24"/>
          <w:szCs w:val="24"/>
        </w:rPr>
        <w:t xml:space="preserve"> </w:t>
      </w:r>
      <w:proofErr w:type="spellStart"/>
      <w:r w:rsidR="009A088B">
        <w:rPr>
          <w:color w:val="222222"/>
          <w:sz w:val="24"/>
          <w:szCs w:val="24"/>
        </w:rPr>
        <w:t>școlar</w:t>
      </w:r>
      <w:proofErr w:type="spellEnd"/>
      <w:r w:rsidR="009A088B">
        <w:rPr>
          <w:color w:val="222222"/>
          <w:sz w:val="24"/>
          <w:szCs w:val="24"/>
        </w:rPr>
        <w:t xml:space="preserve"> 2022 </w:t>
      </w:r>
      <w:r w:rsidR="002A2EC4">
        <w:rPr>
          <w:color w:val="222222"/>
          <w:sz w:val="24"/>
          <w:szCs w:val="24"/>
        </w:rPr>
        <w:t>–</w:t>
      </w:r>
      <w:r w:rsidR="009A088B">
        <w:rPr>
          <w:color w:val="222222"/>
          <w:sz w:val="24"/>
          <w:szCs w:val="24"/>
        </w:rPr>
        <w:t xml:space="preserve"> 2023</w:t>
      </w:r>
      <w:r w:rsidR="002A2EC4">
        <w:rPr>
          <w:color w:val="222222"/>
          <w:sz w:val="24"/>
          <w:szCs w:val="24"/>
        </w:rPr>
        <w:t xml:space="preserve">, </w:t>
      </w:r>
      <w:proofErr w:type="spellStart"/>
      <w:r w:rsidR="002A2EC4">
        <w:rPr>
          <w:color w:val="222222"/>
          <w:sz w:val="24"/>
          <w:szCs w:val="24"/>
        </w:rPr>
        <w:t>sunt</w:t>
      </w:r>
      <w:proofErr w:type="spellEnd"/>
      <w:r w:rsidR="002A2EC4">
        <w:rPr>
          <w:color w:val="222222"/>
          <w:sz w:val="24"/>
          <w:szCs w:val="24"/>
        </w:rPr>
        <w:t xml:space="preserve">  </w:t>
      </w:r>
      <w:proofErr w:type="spellStart"/>
      <w:r w:rsidR="002A2EC4">
        <w:rPr>
          <w:color w:val="222222"/>
          <w:sz w:val="24"/>
          <w:szCs w:val="24"/>
        </w:rPr>
        <w:t>următoarele</w:t>
      </w:r>
      <w:proofErr w:type="spellEnd"/>
      <w:r w:rsidR="002A2EC4">
        <w:rPr>
          <w:color w:val="222222"/>
          <w:sz w:val="24"/>
          <w:szCs w:val="24"/>
        </w:rPr>
        <w:t>:</w:t>
      </w:r>
    </w:p>
    <w:p w:rsidR="002146B3" w:rsidRDefault="002146B3" w:rsidP="00C17DF9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0" w:firstLineChars="0" w:firstLine="0"/>
        <w:jc w:val="both"/>
        <w:rPr>
          <w:color w:val="222222"/>
          <w:sz w:val="24"/>
          <w:szCs w:val="24"/>
        </w:rPr>
      </w:pPr>
    </w:p>
    <w:tbl>
      <w:tblPr>
        <w:tblStyle w:val="a1"/>
        <w:tblW w:w="92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485"/>
        <w:gridCol w:w="2280"/>
        <w:gridCol w:w="1425"/>
        <w:gridCol w:w="870"/>
        <w:gridCol w:w="1329"/>
        <w:gridCol w:w="1329"/>
      </w:tblGrid>
      <w:tr w:rsidR="00F74A5F" w:rsidRPr="002146B3" w:rsidTr="009062C5">
        <w:trPr>
          <w:trHeight w:val="44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2146B3">
              <w:rPr>
                <w:color w:val="222222"/>
                <w:sz w:val="24"/>
                <w:szCs w:val="24"/>
              </w:rPr>
              <w:t>Nr.</w:t>
            </w:r>
          </w:p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2146B3">
              <w:rPr>
                <w:color w:val="222222"/>
                <w:sz w:val="24"/>
                <w:szCs w:val="24"/>
              </w:rPr>
              <w:t>crt</w:t>
            </w:r>
            <w:proofErr w:type="spellEnd"/>
            <w:proofErr w:type="gramEnd"/>
            <w:r w:rsidRPr="002146B3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2146B3">
              <w:rPr>
                <w:color w:val="222222"/>
                <w:sz w:val="24"/>
                <w:szCs w:val="24"/>
              </w:rPr>
              <w:t>Denumirea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unității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>/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subdiviziunii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administrativ-teritoriale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municipiilor</w:t>
            </w:r>
            <w:proofErr w:type="spellEnd"/>
          </w:p>
        </w:tc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2146B3">
              <w:rPr>
                <w:color w:val="222222"/>
                <w:sz w:val="24"/>
                <w:szCs w:val="24"/>
              </w:rPr>
              <w:t>Denumirea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unității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49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F74A5F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</w:p>
          <w:p w:rsidR="00F74A5F" w:rsidRPr="002146B3" w:rsidRDefault="00B278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2146B3">
              <w:rPr>
                <w:color w:val="222222"/>
                <w:sz w:val="24"/>
                <w:szCs w:val="24"/>
              </w:rPr>
              <w:t>Număr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beneficiari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estimat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pentru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anul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școlar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2022-2023</w:t>
            </w:r>
          </w:p>
        </w:tc>
      </w:tr>
      <w:tr w:rsidR="00F74A5F" w:rsidRPr="002146B3" w:rsidTr="009062C5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F7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F7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F74A5F">
            <w:pPr>
              <w:widowControl w:val="0"/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2146B3">
              <w:rPr>
                <w:color w:val="222222"/>
                <w:sz w:val="24"/>
                <w:szCs w:val="24"/>
              </w:rPr>
              <w:t>Nivel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preșcolar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2146B3">
              <w:rPr>
                <w:color w:val="222222"/>
                <w:sz w:val="24"/>
                <w:szCs w:val="24"/>
              </w:rPr>
              <w:t>Nivel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2146B3">
              <w:rPr>
                <w:color w:val="222222"/>
                <w:sz w:val="24"/>
                <w:szCs w:val="24"/>
              </w:rPr>
              <w:t>Nivel</w:t>
            </w:r>
            <w:proofErr w:type="spellEnd"/>
            <w:r w:rsidRPr="002146B3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gimnazial</w:t>
            </w:r>
            <w:proofErr w:type="spellEnd"/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5F" w:rsidRPr="002146B3" w:rsidRDefault="00B2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2146B3">
              <w:rPr>
                <w:color w:val="222222"/>
                <w:sz w:val="24"/>
                <w:szCs w:val="24"/>
              </w:rPr>
              <w:t xml:space="preserve">Total </w:t>
            </w:r>
            <w:proofErr w:type="spellStart"/>
            <w:r w:rsidRPr="002146B3">
              <w:rPr>
                <w:color w:val="222222"/>
                <w:sz w:val="24"/>
                <w:szCs w:val="24"/>
              </w:rPr>
              <w:t>elevi</w:t>
            </w:r>
            <w:proofErr w:type="spellEnd"/>
          </w:p>
        </w:tc>
      </w:tr>
      <w:tr w:rsidR="00D06681" w:rsidRPr="002146B3" w:rsidTr="009062C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C17DF9" w:rsidP="00D06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  <w:r w:rsidR="005A031C">
              <w:rPr>
                <w:color w:val="222222"/>
                <w:sz w:val="24"/>
                <w:szCs w:val="24"/>
              </w:rPr>
              <w:t>1.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Corbu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Școala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Gimnazială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Comuna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Corbu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80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90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203</w:t>
            </w:r>
          </w:p>
        </w:tc>
      </w:tr>
      <w:tr w:rsidR="00D06681" w:rsidRPr="002146B3" w:rsidTr="009062C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2146B3">
              <w:rPr>
                <w:color w:val="222222"/>
                <w:sz w:val="24"/>
                <w:szCs w:val="24"/>
              </w:rPr>
              <w:t>2.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Făgețelu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Școala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Gimnazială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Făgețelu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120143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120143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23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120143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19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62</w:t>
            </w:r>
          </w:p>
        </w:tc>
      </w:tr>
      <w:tr w:rsidR="00D06681" w:rsidRPr="002146B3" w:rsidTr="009062C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2146B3">
              <w:rPr>
                <w:color w:val="222222"/>
                <w:sz w:val="24"/>
                <w:szCs w:val="24"/>
              </w:rPr>
              <w:t>3.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Tătulești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Școala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Gimnazială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Tătulești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22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13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47</w:t>
            </w:r>
          </w:p>
        </w:tc>
      </w:tr>
      <w:tr w:rsidR="00D06681" w:rsidRPr="002146B3" w:rsidTr="009062C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2146B3">
              <w:rPr>
                <w:color w:val="222222"/>
                <w:sz w:val="24"/>
                <w:szCs w:val="24"/>
              </w:rPr>
              <w:t>4.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Topana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Școala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Gimnazială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Topana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43</w:t>
            </w:r>
          </w:p>
        </w:tc>
      </w:tr>
      <w:tr w:rsidR="00D06681" w:rsidRPr="002146B3" w:rsidTr="009062C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2146B3">
              <w:rPr>
                <w:color w:val="222222"/>
                <w:sz w:val="24"/>
                <w:szCs w:val="24"/>
              </w:rPr>
              <w:t>5.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Sâmburești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2146B3">
              <w:rPr>
                <w:sz w:val="24"/>
                <w:szCs w:val="24"/>
              </w:rPr>
              <w:t>Școala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Gimnazială</w:t>
            </w:r>
            <w:proofErr w:type="spellEnd"/>
            <w:r w:rsidRPr="002146B3">
              <w:rPr>
                <w:sz w:val="24"/>
                <w:szCs w:val="24"/>
              </w:rPr>
              <w:t xml:space="preserve"> </w:t>
            </w:r>
            <w:proofErr w:type="spellStart"/>
            <w:r w:rsidRPr="002146B3">
              <w:rPr>
                <w:sz w:val="24"/>
                <w:szCs w:val="24"/>
              </w:rPr>
              <w:t>Sâmburești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22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16</w:t>
            </w:r>
          </w:p>
        </w:tc>
        <w:tc>
          <w:tcPr>
            <w:tcW w:w="1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2146B3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2146B3">
              <w:rPr>
                <w:sz w:val="24"/>
                <w:szCs w:val="24"/>
              </w:rPr>
              <w:t>50</w:t>
            </w:r>
          </w:p>
        </w:tc>
      </w:tr>
    </w:tbl>
    <w:p w:rsidR="00F74A5F" w:rsidRPr="002146B3" w:rsidRDefault="00F74A5F" w:rsidP="008F710E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0" w:firstLineChars="0" w:firstLine="0"/>
        <w:jc w:val="both"/>
        <w:rPr>
          <w:color w:val="222222"/>
          <w:sz w:val="24"/>
          <w:szCs w:val="24"/>
        </w:rPr>
        <w:sectPr w:rsidR="00F74A5F" w:rsidRPr="002146B3" w:rsidSect="009062C5">
          <w:pgSz w:w="11907" w:h="16839"/>
          <w:pgMar w:top="1440" w:right="708" w:bottom="1440" w:left="1440" w:header="708" w:footer="708" w:gutter="0"/>
          <w:cols w:space="708"/>
        </w:sectPr>
      </w:pPr>
    </w:p>
    <w:p w:rsidR="00F74A5F" w:rsidRDefault="00C17DF9" w:rsidP="00C17DF9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-2" w:firstLineChars="0" w:firstLine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             </w:t>
      </w:r>
      <w:proofErr w:type="spellStart"/>
      <w:r>
        <w:rPr>
          <w:color w:val="222222"/>
          <w:sz w:val="24"/>
          <w:szCs w:val="24"/>
        </w:rPr>
        <w:t>Lista</w:t>
      </w:r>
      <w:proofErr w:type="spellEnd"/>
      <w:r>
        <w:rPr>
          <w:color w:val="222222"/>
          <w:sz w:val="24"/>
          <w:szCs w:val="24"/>
        </w:rPr>
        <w:t xml:space="preserve"> </w:t>
      </w:r>
      <w:r w:rsidR="003049F6">
        <w:rPr>
          <w:color w:val="222222"/>
          <w:sz w:val="24"/>
          <w:szCs w:val="24"/>
        </w:rPr>
        <w:t>final</w:t>
      </w:r>
      <w:r w:rsidR="003049F6">
        <w:rPr>
          <w:color w:val="222222"/>
          <w:sz w:val="24"/>
          <w:szCs w:val="24"/>
          <w:lang w:val="ro-RO"/>
        </w:rPr>
        <w:t>ă</w:t>
      </w:r>
      <w:r w:rsidR="003049F6">
        <w:rPr>
          <w:color w:val="222222"/>
          <w:sz w:val="24"/>
          <w:szCs w:val="24"/>
        </w:rPr>
        <w:t xml:space="preserve">, </w:t>
      </w:r>
      <w:proofErr w:type="spellStart"/>
      <w:r w:rsidR="00F77AAE">
        <w:rPr>
          <w:color w:val="222222"/>
          <w:sz w:val="24"/>
          <w:szCs w:val="24"/>
        </w:rPr>
        <w:t>cuprinzând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 w:rsidR="00F77AAE">
        <w:rPr>
          <w:color w:val="222222"/>
          <w:sz w:val="24"/>
          <w:szCs w:val="24"/>
        </w:rPr>
        <w:t>ierarhizarea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u</w:t>
      </w:r>
      <w:r w:rsidRPr="00C17DF9">
        <w:rPr>
          <w:color w:val="222222"/>
          <w:sz w:val="24"/>
          <w:szCs w:val="24"/>
        </w:rPr>
        <w:t>nitățil</w:t>
      </w:r>
      <w:r>
        <w:rPr>
          <w:color w:val="222222"/>
          <w:sz w:val="24"/>
          <w:szCs w:val="24"/>
        </w:rPr>
        <w:t>or</w:t>
      </w:r>
      <w:proofErr w:type="spellEnd"/>
      <w:r w:rsidR="00B27881" w:rsidRPr="00C17DF9">
        <w:rPr>
          <w:color w:val="222222"/>
          <w:sz w:val="24"/>
          <w:szCs w:val="24"/>
        </w:rPr>
        <w:t xml:space="preserve"> de </w:t>
      </w:r>
      <w:proofErr w:type="spellStart"/>
      <w:r w:rsidR="00B27881" w:rsidRPr="00C17DF9">
        <w:rPr>
          <w:color w:val="222222"/>
          <w:sz w:val="24"/>
          <w:szCs w:val="24"/>
        </w:rPr>
        <w:t>învățământ</w:t>
      </w:r>
      <w:proofErr w:type="spellEnd"/>
      <w:r w:rsidR="00B27881" w:rsidRPr="00C17DF9">
        <w:rPr>
          <w:color w:val="222222"/>
          <w:sz w:val="24"/>
          <w:szCs w:val="24"/>
        </w:rPr>
        <w:t xml:space="preserve"> din </w:t>
      </w:r>
      <w:proofErr w:type="spellStart"/>
      <w:r w:rsidR="00B27881" w:rsidRPr="00C17DF9">
        <w:rPr>
          <w:color w:val="222222"/>
          <w:sz w:val="24"/>
          <w:szCs w:val="24"/>
        </w:rPr>
        <w:t>județul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Olt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în</w:t>
      </w:r>
      <w:proofErr w:type="spellEnd"/>
      <w:r w:rsidR="00B27881" w:rsidRPr="00C17DF9">
        <w:rPr>
          <w:color w:val="222222"/>
          <w:sz w:val="24"/>
          <w:szCs w:val="24"/>
        </w:rPr>
        <w:t xml:space="preserve"> care se </w:t>
      </w:r>
      <w:proofErr w:type="spellStart"/>
      <w:r w:rsidR="00B27881" w:rsidRPr="00C17DF9">
        <w:rPr>
          <w:color w:val="222222"/>
          <w:sz w:val="24"/>
          <w:szCs w:val="24"/>
        </w:rPr>
        <w:t>propune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implementarea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program</w:t>
      </w:r>
      <w:r w:rsidRPr="00C17DF9">
        <w:rPr>
          <w:color w:val="222222"/>
          <w:sz w:val="24"/>
          <w:szCs w:val="24"/>
        </w:rPr>
        <w:t>u</w:t>
      </w:r>
      <w:r w:rsidR="00B27881" w:rsidRPr="00C17DF9">
        <w:rPr>
          <w:color w:val="222222"/>
          <w:sz w:val="24"/>
          <w:szCs w:val="24"/>
        </w:rPr>
        <w:t>lui</w:t>
      </w:r>
      <w:proofErr w:type="spellEnd"/>
      <w:r w:rsidR="00B27881" w:rsidRPr="00C17DF9">
        <w:rPr>
          <w:color w:val="222222"/>
          <w:sz w:val="24"/>
          <w:szCs w:val="24"/>
        </w:rPr>
        <w:t>-pilot “</w:t>
      </w:r>
      <w:proofErr w:type="spellStart"/>
      <w:r w:rsidR="00B27881" w:rsidRPr="00C17DF9">
        <w:rPr>
          <w:color w:val="222222"/>
          <w:sz w:val="24"/>
          <w:szCs w:val="24"/>
        </w:rPr>
        <w:t>Masă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caldă</w:t>
      </w:r>
      <w:proofErr w:type="spellEnd"/>
      <w:r w:rsidR="00B27881" w:rsidRPr="00C17DF9">
        <w:rPr>
          <w:color w:val="222222"/>
          <w:sz w:val="24"/>
          <w:szCs w:val="24"/>
        </w:rPr>
        <w:t xml:space="preserve">” </w:t>
      </w:r>
      <w:proofErr w:type="spellStart"/>
      <w:r w:rsidR="00B27881" w:rsidRPr="00C17DF9">
        <w:rPr>
          <w:color w:val="222222"/>
          <w:sz w:val="24"/>
          <w:szCs w:val="24"/>
        </w:rPr>
        <w:t>în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anul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școlar</w:t>
      </w:r>
      <w:proofErr w:type="spellEnd"/>
      <w:r w:rsidR="00B27881" w:rsidRPr="00C17DF9">
        <w:rPr>
          <w:color w:val="222222"/>
          <w:sz w:val="24"/>
          <w:szCs w:val="24"/>
        </w:rPr>
        <w:t xml:space="preserve"> 2022 - 2023, </w:t>
      </w:r>
      <w:proofErr w:type="spellStart"/>
      <w:r w:rsidR="003049F6">
        <w:rPr>
          <w:color w:val="222222"/>
          <w:sz w:val="24"/>
          <w:szCs w:val="24"/>
        </w:rPr>
        <w:t>în</w:t>
      </w:r>
      <w:proofErr w:type="spellEnd"/>
      <w:r w:rsidR="003049F6">
        <w:rPr>
          <w:color w:val="222222"/>
          <w:sz w:val="24"/>
          <w:szCs w:val="24"/>
        </w:rPr>
        <w:t xml:space="preserve"> care </w:t>
      </w:r>
      <w:proofErr w:type="spellStart"/>
      <w:r w:rsidR="003049F6">
        <w:rPr>
          <w:color w:val="222222"/>
          <w:sz w:val="24"/>
          <w:szCs w:val="24"/>
        </w:rPr>
        <w:t>sunt</w:t>
      </w:r>
      <w:proofErr w:type="spellEnd"/>
      <w:r w:rsidR="003049F6">
        <w:rPr>
          <w:color w:val="222222"/>
          <w:sz w:val="24"/>
          <w:szCs w:val="24"/>
        </w:rPr>
        <w:t xml:space="preserve"> </w:t>
      </w:r>
      <w:proofErr w:type="spellStart"/>
      <w:r w:rsidR="003049F6">
        <w:rPr>
          <w:color w:val="222222"/>
          <w:sz w:val="24"/>
          <w:szCs w:val="24"/>
        </w:rPr>
        <w:t>menționate</w:t>
      </w:r>
      <w:proofErr w:type="spellEnd"/>
      <w:r w:rsidR="003049F6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atât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unitățile</w:t>
      </w:r>
      <w:proofErr w:type="spellEnd"/>
      <w:r w:rsidR="00B27881" w:rsidRPr="00C17DF9">
        <w:rPr>
          <w:color w:val="222222"/>
          <w:sz w:val="24"/>
          <w:szCs w:val="24"/>
        </w:rPr>
        <w:t xml:space="preserve"> de </w:t>
      </w:r>
      <w:proofErr w:type="spellStart"/>
      <w:r w:rsidR="00B27881" w:rsidRPr="00C17DF9">
        <w:rPr>
          <w:color w:val="222222"/>
          <w:sz w:val="24"/>
          <w:szCs w:val="24"/>
        </w:rPr>
        <w:t>învățământ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în</w:t>
      </w:r>
      <w:proofErr w:type="spellEnd"/>
      <w:r w:rsidR="00B27881" w:rsidRPr="00C17DF9">
        <w:rPr>
          <w:color w:val="222222"/>
          <w:sz w:val="24"/>
          <w:szCs w:val="24"/>
        </w:rPr>
        <w:t xml:space="preserve"> care </w:t>
      </w:r>
      <w:proofErr w:type="spellStart"/>
      <w:r w:rsidR="00B27881" w:rsidRPr="00C17DF9">
        <w:rPr>
          <w:color w:val="222222"/>
          <w:sz w:val="24"/>
          <w:szCs w:val="24"/>
        </w:rPr>
        <w:t>programul</w:t>
      </w:r>
      <w:proofErr w:type="spellEnd"/>
      <w:r w:rsidR="00B27881" w:rsidRPr="00C17DF9">
        <w:rPr>
          <w:color w:val="222222"/>
          <w:sz w:val="24"/>
          <w:szCs w:val="24"/>
        </w:rPr>
        <w:t xml:space="preserve"> s-a </w:t>
      </w:r>
      <w:proofErr w:type="spellStart"/>
      <w:r w:rsidR="00B27881" w:rsidRPr="00C17DF9">
        <w:rPr>
          <w:color w:val="222222"/>
          <w:sz w:val="24"/>
          <w:szCs w:val="24"/>
        </w:rPr>
        <w:t>implementat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în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anul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școlar</w:t>
      </w:r>
      <w:proofErr w:type="spellEnd"/>
      <w:r w:rsidR="00B27881" w:rsidRPr="00C17DF9">
        <w:rPr>
          <w:color w:val="222222"/>
          <w:sz w:val="24"/>
          <w:szCs w:val="24"/>
        </w:rPr>
        <w:t xml:space="preserve"> 2021 - 2022 </w:t>
      </w:r>
      <w:proofErr w:type="spellStart"/>
      <w:r w:rsidR="00B27881" w:rsidRPr="00C17DF9">
        <w:rPr>
          <w:color w:val="222222"/>
          <w:sz w:val="24"/>
          <w:szCs w:val="24"/>
        </w:rPr>
        <w:t>și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în</w:t>
      </w:r>
      <w:proofErr w:type="spellEnd"/>
      <w:r w:rsidR="00B27881" w:rsidRPr="00C17DF9">
        <w:rPr>
          <w:color w:val="222222"/>
          <w:sz w:val="24"/>
          <w:szCs w:val="24"/>
        </w:rPr>
        <w:t xml:space="preserve"> care se </w:t>
      </w:r>
      <w:proofErr w:type="spellStart"/>
      <w:r w:rsidR="00B27881" w:rsidRPr="00C17DF9">
        <w:rPr>
          <w:color w:val="222222"/>
          <w:sz w:val="24"/>
          <w:szCs w:val="24"/>
        </w:rPr>
        <w:t>propune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continuarea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acestuia</w:t>
      </w:r>
      <w:proofErr w:type="spellEnd"/>
      <w:r w:rsidR="00B27881" w:rsidRPr="00C17DF9">
        <w:rPr>
          <w:color w:val="222222"/>
          <w:sz w:val="24"/>
          <w:szCs w:val="24"/>
        </w:rPr>
        <w:t xml:space="preserve">, </w:t>
      </w:r>
      <w:proofErr w:type="spellStart"/>
      <w:r w:rsidR="00B27881" w:rsidRPr="00C17DF9">
        <w:rPr>
          <w:color w:val="222222"/>
          <w:sz w:val="24"/>
          <w:szCs w:val="24"/>
        </w:rPr>
        <w:t>precum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și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unitățile</w:t>
      </w:r>
      <w:proofErr w:type="spellEnd"/>
      <w:r w:rsidR="00B27881" w:rsidRPr="00C17DF9">
        <w:rPr>
          <w:color w:val="222222"/>
          <w:sz w:val="24"/>
          <w:szCs w:val="24"/>
        </w:rPr>
        <w:t xml:space="preserve"> de </w:t>
      </w:r>
      <w:proofErr w:type="spellStart"/>
      <w:r w:rsidR="00B27881" w:rsidRPr="00C17DF9">
        <w:rPr>
          <w:color w:val="222222"/>
          <w:sz w:val="24"/>
          <w:szCs w:val="24"/>
        </w:rPr>
        <w:t>învățământ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noi</w:t>
      </w:r>
      <w:proofErr w:type="spellEnd"/>
      <w:r w:rsidR="00B27881" w:rsidRPr="00C17DF9">
        <w:rPr>
          <w:color w:val="222222"/>
          <w:sz w:val="24"/>
          <w:szCs w:val="24"/>
        </w:rPr>
        <w:t xml:space="preserve">, </w:t>
      </w:r>
      <w:proofErr w:type="spellStart"/>
      <w:r w:rsidR="00B27881" w:rsidRPr="00C17DF9">
        <w:rPr>
          <w:color w:val="222222"/>
          <w:sz w:val="24"/>
          <w:szCs w:val="24"/>
        </w:rPr>
        <w:t>propuse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pentru</w:t>
      </w:r>
      <w:proofErr w:type="spellEnd"/>
      <w:r w:rsidR="00B27881" w:rsidRPr="00C17DF9">
        <w:rPr>
          <w:color w:val="222222"/>
          <w:sz w:val="24"/>
          <w:szCs w:val="24"/>
        </w:rPr>
        <w:t xml:space="preserve"> a fi </w:t>
      </w:r>
      <w:proofErr w:type="spellStart"/>
      <w:r w:rsidR="00B27881" w:rsidRPr="00C17DF9">
        <w:rPr>
          <w:color w:val="222222"/>
          <w:sz w:val="24"/>
          <w:szCs w:val="24"/>
        </w:rPr>
        <w:t>cuprinse</w:t>
      </w:r>
      <w:proofErr w:type="spellEnd"/>
      <w:r w:rsidR="00B27881" w:rsidRPr="00C17DF9">
        <w:rPr>
          <w:color w:val="222222"/>
          <w:sz w:val="24"/>
          <w:szCs w:val="24"/>
        </w:rPr>
        <w:t xml:space="preserve"> </w:t>
      </w:r>
      <w:proofErr w:type="spellStart"/>
      <w:r w:rsidR="00B27881" w:rsidRPr="00C17DF9">
        <w:rPr>
          <w:color w:val="222222"/>
          <w:sz w:val="24"/>
          <w:szCs w:val="24"/>
        </w:rPr>
        <w:t>în</w:t>
      </w:r>
      <w:proofErr w:type="spellEnd"/>
      <w:r w:rsidR="00B27881" w:rsidRPr="00C17DF9">
        <w:rPr>
          <w:color w:val="222222"/>
          <w:sz w:val="24"/>
          <w:szCs w:val="24"/>
        </w:rPr>
        <w:t xml:space="preserve"> pro</w:t>
      </w:r>
      <w:r>
        <w:rPr>
          <w:color w:val="222222"/>
          <w:sz w:val="24"/>
          <w:szCs w:val="24"/>
        </w:rPr>
        <w:t xml:space="preserve">gram </w:t>
      </w:r>
      <w:proofErr w:type="spellStart"/>
      <w:r>
        <w:rPr>
          <w:color w:val="222222"/>
          <w:sz w:val="24"/>
          <w:szCs w:val="24"/>
        </w:rPr>
        <w:t>în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anul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școlar</w:t>
      </w:r>
      <w:proofErr w:type="spellEnd"/>
      <w:r>
        <w:rPr>
          <w:color w:val="222222"/>
          <w:sz w:val="24"/>
          <w:szCs w:val="24"/>
        </w:rPr>
        <w:t xml:space="preserve"> 2022 –</w:t>
      </w:r>
      <w:r w:rsidR="00772A6B">
        <w:rPr>
          <w:color w:val="222222"/>
          <w:sz w:val="24"/>
          <w:szCs w:val="24"/>
        </w:rPr>
        <w:t xml:space="preserve"> 2023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și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numărul</w:t>
      </w:r>
      <w:proofErr w:type="spellEnd"/>
      <w:r>
        <w:rPr>
          <w:color w:val="222222"/>
          <w:sz w:val="24"/>
          <w:szCs w:val="24"/>
        </w:rPr>
        <w:t xml:space="preserve"> total de </w:t>
      </w:r>
      <w:proofErr w:type="spellStart"/>
      <w:r>
        <w:rPr>
          <w:color w:val="222222"/>
          <w:sz w:val="24"/>
          <w:szCs w:val="24"/>
        </w:rPr>
        <w:t>beneficiari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estimat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pentru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anul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școlar</w:t>
      </w:r>
      <w:proofErr w:type="spellEnd"/>
      <w:r>
        <w:rPr>
          <w:color w:val="222222"/>
          <w:sz w:val="24"/>
          <w:szCs w:val="24"/>
        </w:rPr>
        <w:t xml:space="preserve"> 2022 – 2023, </w:t>
      </w:r>
      <w:proofErr w:type="spellStart"/>
      <w:r w:rsidR="00772A6B">
        <w:rPr>
          <w:color w:val="222222"/>
          <w:sz w:val="24"/>
          <w:szCs w:val="24"/>
        </w:rPr>
        <w:t>pentru</w:t>
      </w:r>
      <w:proofErr w:type="spellEnd"/>
      <w:r w:rsidR="00772A6B">
        <w:rPr>
          <w:color w:val="222222"/>
          <w:sz w:val="24"/>
          <w:szCs w:val="24"/>
        </w:rPr>
        <w:t xml:space="preserve"> </w:t>
      </w:r>
      <w:proofErr w:type="spellStart"/>
      <w:r w:rsidR="00772A6B">
        <w:rPr>
          <w:color w:val="222222"/>
          <w:sz w:val="24"/>
          <w:szCs w:val="24"/>
        </w:rPr>
        <w:t>fiecare</w:t>
      </w:r>
      <w:proofErr w:type="spellEnd"/>
      <w:r w:rsidR="00772A6B">
        <w:rPr>
          <w:color w:val="222222"/>
          <w:sz w:val="24"/>
          <w:szCs w:val="24"/>
        </w:rPr>
        <w:t xml:space="preserve"> </w:t>
      </w:r>
      <w:proofErr w:type="spellStart"/>
      <w:r w:rsidR="00772A6B">
        <w:rPr>
          <w:color w:val="222222"/>
          <w:sz w:val="24"/>
          <w:szCs w:val="24"/>
        </w:rPr>
        <w:t>unitate</w:t>
      </w:r>
      <w:proofErr w:type="spellEnd"/>
      <w:r w:rsidR="00772A6B">
        <w:rPr>
          <w:color w:val="222222"/>
          <w:sz w:val="24"/>
          <w:szCs w:val="24"/>
        </w:rPr>
        <w:t xml:space="preserve"> de </w:t>
      </w:r>
      <w:proofErr w:type="spellStart"/>
      <w:r w:rsidR="00772A6B">
        <w:rPr>
          <w:color w:val="222222"/>
          <w:sz w:val="24"/>
          <w:szCs w:val="24"/>
        </w:rPr>
        <w:t>învățământ</w:t>
      </w:r>
      <w:proofErr w:type="spellEnd"/>
      <w:r w:rsidR="00772A6B">
        <w:rPr>
          <w:color w:val="222222"/>
          <w:sz w:val="24"/>
          <w:szCs w:val="24"/>
        </w:rPr>
        <w:t xml:space="preserve"> </w:t>
      </w:r>
      <w:proofErr w:type="spellStart"/>
      <w:r w:rsidR="00772A6B">
        <w:rPr>
          <w:color w:val="222222"/>
          <w:sz w:val="24"/>
          <w:szCs w:val="24"/>
        </w:rPr>
        <w:t>propusă</w:t>
      </w:r>
      <w:proofErr w:type="spellEnd"/>
      <w:r w:rsidR="00772A6B">
        <w:rPr>
          <w:color w:val="222222"/>
          <w:sz w:val="24"/>
          <w:szCs w:val="24"/>
        </w:rPr>
        <w:t xml:space="preserve">, </w:t>
      </w:r>
      <w:r w:rsidR="00F77AAE">
        <w:rPr>
          <w:color w:val="222222"/>
          <w:sz w:val="24"/>
          <w:szCs w:val="24"/>
        </w:rPr>
        <w:t xml:space="preserve">cu </w:t>
      </w:r>
      <w:proofErr w:type="spellStart"/>
      <w:r w:rsidR="00F77AAE">
        <w:rPr>
          <w:color w:val="222222"/>
          <w:sz w:val="24"/>
          <w:szCs w:val="24"/>
        </w:rPr>
        <w:t>precizarea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 w:rsidR="00F77AAE">
        <w:rPr>
          <w:color w:val="222222"/>
          <w:sz w:val="24"/>
          <w:szCs w:val="24"/>
        </w:rPr>
        <w:t>gradului</w:t>
      </w:r>
      <w:proofErr w:type="spellEnd"/>
      <w:r w:rsidR="00F77AAE">
        <w:rPr>
          <w:color w:val="222222"/>
          <w:sz w:val="24"/>
          <w:szCs w:val="24"/>
        </w:rPr>
        <w:t xml:space="preserve"> de </w:t>
      </w:r>
      <w:proofErr w:type="spellStart"/>
      <w:r w:rsidR="00F77AAE">
        <w:rPr>
          <w:color w:val="222222"/>
          <w:sz w:val="24"/>
          <w:szCs w:val="24"/>
        </w:rPr>
        <w:t>risc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 w:rsidR="00F77AAE">
        <w:rPr>
          <w:color w:val="222222"/>
          <w:sz w:val="24"/>
          <w:szCs w:val="24"/>
        </w:rPr>
        <w:t>stabilit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 w:rsidR="00F77AAE">
        <w:rPr>
          <w:color w:val="222222"/>
          <w:sz w:val="24"/>
          <w:szCs w:val="24"/>
        </w:rPr>
        <w:t>în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 w:rsidR="00F77AAE">
        <w:rPr>
          <w:color w:val="222222"/>
          <w:sz w:val="24"/>
          <w:szCs w:val="24"/>
        </w:rPr>
        <w:t>urma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 w:rsidR="00F77AAE">
        <w:rPr>
          <w:color w:val="222222"/>
          <w:sz w:val="24"/>
          <w:szCs w:val="24"/>
        </w:rPr>
        <w:t>aplicării</w:t>
      </w:r>
      <w:proofErr w:type="spellEnd"/>
      <w:r w:rsidR="00F77AAE">
        <w:rPr>
          <w:color w:val="222222"/>
          <w:sz w:val="24"/>
          <w:szCs w:val="24"/>
        </w:rPr>
        <w:t xml:space="preserve"> </w:t>
      </w:r>
      <w:proofErr w:type="spellStart"/>
      <w:r w:rsidR="00F77AAE">
        <w:rPr>
          <w:color w:val="222222"/>
          <w:sz w:val="24"/>
          <w:szCs w:val="24"/>
        </w:rPr>
        <w:t>criteriilor</w:t>
      </w:r>
      <w:proofErr w:type="spellEnd"/>
      <w:r w:rsidR="00F77AAE">
        <w:rPr>
          <w:color w:val="222222"/>
          <w:sz w:val="24"/>
          <w:szCs w:val="24"/>
        </w:rPr>
        <w:t xml:space="preserve"> de </w:t>
      </w:r>
      <w:proofErr w:type="spellStart"/>
      <w:r w:rsidR="00F77AAE">
        <w:rPr>
          <w:color w:val="222222"/>
          <w:sz w:val="24"/>
          <w:szCs w:val="24"/>
        </w:rPr>
        <w:t>selecție</w:t>
      </w:r>
      <w:proofErr w:type="spellEnd"/>
      <w:r w:rsidR="00F77AAE"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este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 w:rsidR="005C048E">
        <w:rPr>
          <w:color w:val="222222"/>
          <w:sz w:val="24"/>
          <w:szCs w:val="24"/>
        </w:rPr>
        <w:t>cuprinsă</w:t>
      </w:r>
      <w:proofErr w:type="spellEnd"/>
      <w:r w:rsidR="005C048E">
        <w:rPr>
          <w:color w:val="222222"/>
          <w:sz w:val="24"/>
          <w:szCs w:val="24"/>
        </w:rPr>
        <w:t xml:space="preserve"> </w:t>
      </w:r>
      <w:proofErr w:type="spellStart"/>
      <w:r w:rsidR="005C048E">
        <w:rPr>
          <w:color w:val="222222"/>
          <w:sz w:val="24"/>
          <w:szCs w:val="24"/>
        </w:rPr>
        <w:t>în</w:t>
      </w:r>
      <w:proofErr w:type="spellEnd"/>
      <w:r w:rsidR="005C048E">
        <w:rPr>
          <w:color w:val="222222"/>
          <w:sz w:val="24"/>
          <w:szCs w:val="24"/>
        </w:rPr>
        <w:t xml:space="preserve"> </w:t>
      </w:r>
      <w:proofErr w:type="spellStart"/>
      <w:r w:rsidR="005C048E">
        <w:rPr>
          <w:color w:val="222222"/>
          <w:sz w:val="24"/>
          <w:szCs w:val="24"/>
        </w:rPr>
        <w:t>tabelul</w:t>
      </w:r>
      <w:proofErr w:type="spellEnd"/>
      <w:r w:rsidR="005C048E">
        <w:rPr>
          <w:color w:val="222222"/>
          <w:sz w:val="24"/>
          <w:szCs w:val="24"/>
        </w:rPr>
        <w:t xml:space="preserve"> de </w:t>
      </w:r>
      <w:proofErr w:type="spellStart"/>
      <w:r w:rsidR="005C048E">
        <w:rPr>
          <w:color w:val="222222"/>
          <w:sz w:val="24"/>
          <w:szCs w:val="24"/>
        </w:rPr>
        <w:t>mai</w:t>
      </w:r>
      <w:proofErr w:type="spellEnd"/>
      <w:r w:rsidR="005C048E">
        <w:rPr>
          <w:color w:val="222222"/>
          <w:sz w:val="24"/>
          <w:szCs w:val="24"/>
        </w:rPr>
        <w:t xml:space="preserve"> </w:t>
      </w:r>
      <w:proofErr w:type="spellStart"/>
      <w:r w:rsidR="005C048E">
        <w:rPr>
          <w:color w:val="222222"/>
          <w:sz w:val="24"/>
          <w:szCs w:val="24"/>
        </w:rPr>
        <w:t>jos</w:t>
      </w:r>
      <w:proofErr w:type="spellEnd"/>
      <w:r w:rsidR="005C048E">
        <w:rPr>
          <w:color w:val="222222"/>
          <w:sz w:val="24"/>
          <w:szCs w:val="24"/>
        </w:rPr>
        <w:t>:</w:t>
      </w:r>
    </w:p>
    <w:p w:rsidR="003C230B" w:rsidRDefault="003C230B" w:rsidP="00C17DF9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-2" w:firstLineChars="0" w:firstLine="0"/>
        <w:jc w:val="both"/>
        <w:rPr>
          <w:color w:val="222222"/>
          <w:sz w:val="24"/>
          <w:szCs w:val="24"/>
        </w:rPr>
      </w:pPr>
    </w:p>
    <w:p w:rsidR="003C230B" w:rsidRDefault="003C230B" w:rsidP="00C17DF9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-2" w:firstLineChars="0" w:firstLine="0"/>
        <w:jc w:val="both"/>
        <w:rPr>
          <w:color w:val="222222"/>
          <w:sz w:val="24"/>
          <w:szCs w:val="24"/>
        </w:rPr>
      </w:pPr>
    </w:p>
    <w:p w:rsidR="003C230B" w:rsidRPr="00C17DF9" w:rsidRDefault="003C230B" w:rsidP="00C17DF9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-2" w:firstLineChars="0" w:firstLine="0"/>
        <w:jc w:val="both"/>
        <w:rPr>
          <w:color w:val="222222"/>
          <w:sz w:val="24"/>
          <w:szCs w:val="24"/>
        </w:rPr>
      </w:pPr>
    </w:p>
    <w:tbl>
      <w:tblPr>
        <w:tblStyle w:val="a2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560"/>
        <w:gridCol w:w="2409"/>
        <w:gridCol w:w="1560"/>
        <w:gridCol w:w="1701"/>
        <w:gridCol w:w="1842"/>
      </w:tblGrid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lastRenderedPageBreak/>
              <w:t>Nr.</w:t>
            </w:r>
          </w:p>
          <w:p w:rsidR="00D06681" w:rsidRPr="005A031C" w:rsidRDefault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A031C">
              <w:rPr>
                <w:color w:val="222222"/>
                <w:sz w:val="24"/>
                <w:szCs w:val="24"/>
              </w:rPr>
              <w:t>crt</w:t>
            </w:r>
            <w:proofErr w:type="spellEnd"/>
            <w:proofErr w:type="gramEnd"/>
            <w:r w:rsidRPr="005A031C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5A031C">
              <w:rPr>
                <w:color w:val="222222"/>
                <w:sz w:val="24"/>
                <w:szCs w:val="24"/>
              </w:rPr>
              <w:t>Denumirea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unității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>/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subdiviziunii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administrativ-teritoriale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municipiilor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5A031C">
              <w:rPr>
                <w:color w:val="222222"/>
                <w:sz w:val="24"/>
                <w:szCs w:val="24"/>
              </w:rPr>
              <w:t>Denumirea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unității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5A031C">
              <w:rPr>
                <w:color w:val="222222"/>
                <w:sz w:val="24"/>
                <w:szCs w:val="24"/>
              </w:rPr>
              <w:t>Unitate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în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care s-a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implementat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programul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în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anul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școlar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2021-2022(da/nu)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5A031C">
              <w:rPr>
                <w:color w:val="222222"/>
                <w:sz w:val="24"/>
                <w:szCs w:val="24"/>
              </w:rPr>
              <w:t>Număr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beneficiari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estimat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pentru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anul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școlar</w:t>
            </w:r>
            <w:proofErr w:type="spellEnd"/>
            <w:r w:rsidRPr="005A031C">
              <w:rPr>
                <w:color w:val="222222"/>
                <w:sz w:val="24"/>
                <w:szCs w:val="24"/>
              </w:rPr>
              <w:t xml:space="preserve"> 2022-2023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widowControl w:val="0"/>
              <w:ind w:left="0" w:right="495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 xml:space="preserve">Grad de </w:t>
            </w:r>
            <w:proofErr w:type="spellStart"/>
            <w:r w:rsidRPr="005A031C">
              <w:rPr>
                <w:color w:val="222222"/>
                <w:sz w:val="24"/>
                <w:szCs w:val="24"/>
              </w:rPr>
              <w:t>risc</w:t>
            </w:r>
            <w:proofErr w:type="spellEnd"/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Corbu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Corbu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Nu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Ridicat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Făgețelu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Făgețelu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Nu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Mediu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Tătulești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Tătulești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Nu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Mediu</w:t>
            </w:r>
            <w:proofErr w:type="spellEnd"/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Topana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Topana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Nu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Mediu</w:t>
            </w:r>
            <w:proofErr w:type="spellEnd"/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Osica</w:t>
            </w:r>
            <w:proofErr w:type="spellEnd"/>
            <w:r w:rsidRPr="005A031C">
              <w:rPr>
                <w:sz w:val="24"/>
                <w:szCs w:val="24"/>
              </w:rPr>
              <w:t xml:space="preserve"> de Jos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Osica</w:t>
            </w:r>
            <w:proofErr w:type="spellEnd"/>
            <w:r w:rsidRPr="005A031C">
              <w:rPr>
                <w:sz w:val="24"/>
                <w:szCs w:val="24"/>
              </w:rPr>
              <w:t xml:space="preserve"> de Jos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139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Mediu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Alunișu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Alunișu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Scăzut</w:t>
            </w:r>
            <w:proofErr w:type="spellEnd"/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Leleasca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Leleasca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Scăzut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</w:p>
        </w:tc>
      </w:tr>
      <w:tr w:rsidR="00D06681" w:rsidRPr="005A031C" w:rsidTr="002F4521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widowControl w:val="0"/>
              <w:ind w:left="0" w:hanging="2"/>
              <w:jc w:val="both"/>
              <w:rPr>
                <w:color w:val="222222"/>
                <w:sz w:val="24"/>
                <w:szCs w:val="24"/>
              </w:rPr>
            </w:pPr>
            <w:r w:rsidRPr="005A031C">
              <w:rPr>
                <w:color w:val="222222"/>
                <w:sz w:val="24"/>
                <w:szCs w:val="24"/>
              </w:rPr>
              <w:t>8.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Sâmburești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Școala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Gimnazială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  <w:proofErr w:type="spellStart"/>
            <w:r w:rsidRPr="005A031C">
              <w:rPr>
                <w:sz w:val="24"/>
                <w:szCs w:val="24"/>
              </w:rPr>
              <w:t>Sâmburești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Nu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r w:rsidRPr="005A031C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06681" w:rsidRPr="005A031C" w:rsidRDefault="00D06681" w:rsidP="00D06681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5A031C">
              <w:rPr>
                <w:sz w:val="24"/>
                <w:szCs w:val="24"/>
              </w:rPr>
              <w:t>Scăzut</w:t>
            </w:r>
            <w:proofErr w:type="spellEnd"/>
            <w:r w:rsidRPr="005A031C">
              <w:rPr>
                <w:sz w:val="24"/>
                <w:szCs w:val="24"/>
              </w:rPr>
              <w:t xml:space="preserve"> </w:t>
            </w:r>
          </w:p>
        </w:tc>
      </w:tr>
    </w:tbl>
    <w:p w:rsidR="00F74A5F" w:rsidRDefault="00F74A5F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</w:rPr>
      </w:pPr>
    </w:p>
    <w:p w:rsidR="003C230B" w:rsidRPr="005A031C" w:rsidRDefault="005A031C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</w:rPr>
        <w:t xml:space="preserve">  </w:t>
      </w:r>
      <w:r w:rsidR="00D5647E">
        <w:rPr>
          <w:color w:val="222222"/>
        </w:rPr>
        <w:t xml:space="preserve">           </w:t>
      </w:r>
      <w:proofErr w:type="spellStart"/>
      <w:r w:rsidRPr="005A031C">
        <w:rPr>
          <w:color w:val="222222"/>
          <w:sz w:val="24"/>
          <w:szCs w:val="24"/>
        </w:rPr>
        <w:t>Aceste</w:t>
      </w:r>
      <w:proofErr w:type="spellEnd"/>
      <w:r w:rsidRPr="005A031C">
        <w:rPr>
          <w:color w:val="222222"/>
          <w:sz w:val="24"/>
          <w:szCs w:val="24"/>
        </w:rPr>
        <w:t xml:space="preserve"> </w:t>
      </w:r>
      <w:proofErr w:type="spellStart"/>
      <w:r w:rsidRPr="005A031C">
        <w:rPr>
          <w:color w:val="222222"/>
          <w:sz w:val="24"/>
          <w:szCs w:val="24"/>
        </w:rPr>
        <w:t>noi</w:t>
      </w:r>
      <w:proofErr w:type="spellEnd"/>
      <w:r w:rsidRPr="005A031C">
        <w:rPr>
          <w:color w:val="222222"/>
          <w:sz w:val="24"/>
          <w:szCs w:val="24"/>
        </w:rPr>
        <w:t xml:space="preserve"> </w:t>
      </w:r>
      <w:proofErr w:type="spellStart"/>
      <w:r w:rsidRPr="005A031C">
        <w:rPr>
          <w:color w:val="222222"/>
          <w:sz w:val="24"/>
          <w:szCs w:val="24"/>
        </w:rPr>
        <w:t>propuneri</w:t>
      </w:r>
      <w:proofErr w:type="spellEnd"/>
      <w:r w:rsidRPr="005A031C">
        <w:rPr>
          <w:color w:val="222222"/>
          <w:sz w:val="24"/>
          <w:szCs w:val="24"/>
        </w:rPr>
        <w:t xml:space="preserve"> au </w:t>
      </w:r>
      <w:proofErr w:type="spellStart"/>
      <w:r w:rsidRPr="005A031C">
        <w:rPr>
          <w:color w:val="222222"/>
          <w:sz w:val="24"/>
          <w:szCs w:val="24"/>
        </w:rPr>
        <w:t>fost</w:t>
      </w:r>
      <w:proofErr w:type="spellEnd"/>
      <w:r w:rsidRPr="005A031C">
        <w:rPr>
          <w:color w:val="222222"/>
          <w:sz w:val="24"/>
          <w:szCs w:val="24"/>
        </w:rPr>
        <w:t xml:space="preserve"> </w:t>
      </w:r>
      <w:proofErr w:type="spellStart"/>
      <w:r w:rsidRPr="005A031C">
        <w:rPr>
          <w:color w:val="222222"/>
          <w:sz w:val="24"/>
          <w:szCs w:val="24"/>
        </w:rPr>
        <w:t>înaint</w:t>
      </w:r>
      <w:r w:rsidR="0063003F">
        <w:rPr>
          <w:color w:val="222222"/>
          <w:sz w:val="24"/>
          <w:szCs w:val="24"/>
        </w:rPr>
        <w:t>ate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către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Ministerul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Educației</w:t>
      </w:r>
      <w:proofErr w:type="spellEnd"/>
      <w:r w:rsidR="0063003F">
        <w:rPr>
          <w:color w:val="222222"/>
          <w:sz w:val="24"/>
          <w:szCs w:val="24"/>
        </w:rPr>
        <w:t xml:space="preserve">, </w:t>
      </w:r>
      <w:proofErr w:type="spellStart"/>
      <w:r w:rsidR="0063003F">
        <w:rPr>
          <w:color w:val="222222"/>
          <w:sz w:val="24"/>
          <w:szCs w:val="24"/>
        </w:rPr>
        <w:t>în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vederea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stabilirii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Listei</w:t>
      </w:r>
      <w:proofErr w:type="spellEnd"/>
      <w:r w:rsidR="0063003F">
        <w:rPr>
          <w:color w:val="222222"/>
          <w:sz w:val="24"/>
          <w:szCs w:val="24"/>
        </w:rPr>
        <w:t xml:space="preserve"> finale a </w:t>
      </w:r>
      <w:proofErr w:type="spellStart"/>
      <w:r w:rsidR="0063003F">
        <w:rPr>
          <w:color w:val="222222"/>
          <w:sz w:val="24"/>
          <w:szCs w:val="24"/>
        </w:rPr>
        <w:t>celor</w:t>
      </w:r>
      <w:proofErr w:type="spellEnd"/>
      <w:r w:rsidR="0063003F">
        <w:rPr>
          <w:color w:val="222222"/>
          <w:sz w:val="24"/>
          <w:szCs w:val="24"/>
        </w:rPr>
        <w:t xml:space="preserve"> 300 de </w:t>
      </w:r>
      <w:proofErr w:type="spellStart"/>
      <w:r w:rsidR="0063003F">
        <w:rPr>
          <w:color w:val="222222"/>
          <w:sz w:val="24"/>
          <w:szCs w:val="24"/>
        </w:rPr>
        <w:t>unități</w:t>
      </w:r>
      <w:proofErr w:type="spellEnd"/>
      <w:r w:rsidR="0063003F">
        <w:rPr>
          <w:color w:val="222222"/>
          <w:sz w:val="24"/>
          <w:szCs w:val="24"/>
        </w:rPr>
        <w:t xml:space="preserve"> de </w:t>
      </w:r>
      <w:proofErr w:type="spellStart"/>
      <w:r w:rsidR="0063003F">
        <w:rPr>
          <w:color w:val="222222"/>
          <w:sz w:val="24"/>
          <w:szCs w:val="24"/>
        </w:rPr>
        <w:t>învățământ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preuniversitar</w:t>
      </w:r>
      <w:proofErr w:type="spellEnd"/>
      <w:r w:rsidR="0063003F">
        <w:rPr>
          <w:color w:val="222222"/>
          <w:sz w:val="24"/>
          <w:szCs w:val="24"/>
        </w:rPr>
        <w:t xml:space="preserve"> de </w:t>
      </w:r>
      <w:proofErr w:type="gramStart"/>
      <w:r w:rsidR="0063003F">
        <w:rPr>
          <w:color w:val="222222"/>
          <w:sz w:val="24"/>
          <w:szCs w:val="24"/>
        </w:rPr>
        <w:t xml:space="preserve">stat  </w:t>
      </w:r>
      <w:proofErr w:type="spellStart"/>
      <w:r w:rsidR="0063003F">
        <w:rPr>
          <w:color w:val="222222"/>
          <w:sz w:val="24"/>
          <w:szCs w:val="24"/>
        </w:rPr>
        <w:t>în</w:t>
      </w:r>
      <w:proofErr w:type="spellEnd"/>
      <w:proofErr w:type="gramEnd"/>
      <w:r w:rsidR="0063003F">
        <w:rPr>
          <w:color w:val="222222"/>
          <w:sz w:val="24"/>
          <w:szCs w:val="24"/>
        </w:rPr>
        <w:t xml:space="preserve"> care se </w:t>
      </w:r>
      <w:proofErr w:type="spellStart"/>
      <w:r w:rsidR="0063003F">
        <w:rPr>
          <w:color w:val="222222"/>
          <w:sz w:val="24"/>
          <w:szCs w:val="24"/>
        </w:rPr>
        <w:t>va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implementa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63003F">
        <w:rPr>
          <w:color w:val="222222"/>
          <w:sz w:val="24"/>
          <w:szCs w:val="24"/>
        </w:rPr>
        <w:t>Programul</w:t>
      </w:r>
      <w:proofErr w:type="spellEnd"/>
      <w:r w:rsidR="0063003F">
        <w:rPr>
          <w:color w:val="222222"/>
          <w:sz w:val="24"/>
          <w:szCs w:val="24"/>
        </w:rPr>
        <w:t>-pilot “</w:t>
      </w:r>
      <w:proofErr w:type="spellStart"/>
      <w:r w:rsidR="0063003F">
        <w:rPr>
          <w:color w:val="222222"/>
          <w:sz w:val="24"/>
          <w:szCs w:val="24"/>
        </w:rPr>
        <w:t>Masă-caldă</w:t>
      </w:r>
      <w:proofErr w:type="spellEnd"/>
      <w:r w:rsidR="0063003F">
        <w:rPr>
          <w:color w:val="222222"/>
          <w:sz w:val="24"/>
          <w:szCs w:val="24"/>
        </w:rPr>
        <w:t xml:space="preserve">” </w:t>
      </w:r>
      <w:proofErr w:type="spellStart"/>
      <w:r w:rsidR="0063003F">
        <w:rPr>
          <w:color w:val="222222"/>
          <w:sz w:val="24"/>
          <w:szCs w:val="24"/>
        </w:rPr>
        <w:t>în</w:t>
      </w:r>
      <w:proofErr w:type="spellEnd"/>
      <w:r w:rsidR="0063003F">
        <w:rPr>
          <w:color w:val="222222"/>
          <w:sz w:val="24"/>
          <w:szCs w:val="24"/>
        </w:rPr>
        <w:t xml:space="preserve"> </w:t>
      </w:r>
      <w:proofErr w:type="spellStart"/>
      <w:r w:rsidR="0073004C">
        <w:rPr>
          <w:color w:val="222222"/>
          <w:sz w:val="24"/>
          <w:szCs w:val="24"/>
        </w:rPr>
        <w:t>anul</w:t>
      </w:r>
      <w:proofErr w:type="spellEnd"/>
      <w:r w:rsidR="0073004C">
        <w:rPr>
          <w:color w:val="222222"/>
          <w:sz w:val="24"/>
          <w:szCs w:val="24"/>
        </w:rPr>
        <w:t xml:space="preserve"> </w:t>
      </w:r>
      <w:proofErr w:type="spellStart"/>
      <w:r w:rsidR="0073004C">
        <w:rPr>
          <w:color w:val="222222"/>
          <w:sz w:val="24"/>
          <w:szCs w:val="24"/>
        </w:rPr>
        <w:t>școlar</w:t>
      </w:r>
      <w:proofErr w:type="spellEnd"/>
      <w:r w:rsidR="0073004C">
        <w:rPr>
          <w:color w:val="222222"/>
          <w:sz w:val="24"/>
          <w:szCs w:val="24"/>
        </w:rPr>
        <w:t xml:space="preserve"> 2022 – 2023.</w:t>
      </w:r>
    </w:p>
    <w:p w:rsidR="00F74A5F" w:rsidRDefault="00F74A5F" w:rsidP="00D24247">
      <w:pPr>
        <w:pBdr>
          <w:left w:val="none" w:sz="0" w:space="3" w:color="auto"/>
        </w:pBdr>
        <w:shd w:val="clear" w:color="auto" w:fill="FFFFFF"/>
        <w:spacing w:after="160" w:line="276" w:lineRule="auto"/>
        <w:ind w:leftChars="0" w:left="0" w:firstLineChars="0" w:firstLine="0"/>
        <w:jc w:val="both"/>
        <w:rPr>
          <w:color w:val="222222"/>
          <w:sz w:val="24"/>
          <w:szCs w:val="24"/>
        </w:rPr>
      </w:pPr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Inspector </w:t>
      </w:r>
      <w:proofErr w:type="spellStart"/>
      <w:r>
        <w:rPr>
          <w:color w:val="222222"/>
          <w:sz w:val="24"/>
          <w:szCs w:val="24"/>
        </w:rPr>
        <w:t>școlar</w:t>
      </w:r>
      <w:proofErr w:type="spellEnd"/>
      <w:r>
        <w:rPr>
          <w:color w:val="222222"/>
          <w:sz w:val="24"/>
          <w:szCs w:val="24"/>
        </w:rPr>
        <w:t xml:space="preserve"> general,</w:t>
      </w:r>
    </w:p>
    <w:p w:rsidR="00F74A5F" w:rsidRDefault="00B27881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Ion Adrian BĂRBULETE                            </w:t>
      </w:r>
      <w:r w:rsidR="00A856CD">
        <w:rPr>
          <w:color w:val="222222"/>
          <w:sz w:val="24"/>
          <w:szCs w:val="24"/>
        </w:rPr>
        <w:t xml:space="preserve">           Inspector </w:t>
      </w:r>
      <w:proofErr w:type="spellStart"/>
      <w:r w:rsidR="00A856CD">
        <w:rPr>
          <w:color w:val="222222"/>
          <w:sz w:val="24"/>
          <w:szCs w:val="24"/>
        </w:rPr>
        <w:t>școlar</w:t>
      </w:r>
      <w:proofErr w:type="spellEnd"/>
      <w:r w:rsidR="00A856CD">
        <w:rPr>
          <w:color w:val="222222"/>
          <w:sz w:val="24"/>
          <w:szCs w:val="24"/>
        </w:rPr>
        <w:t xml:space="preserve"> </w:t>
      </w:r>
      <w:proofErr w:type="spellStart"/>
      <w:proofErr w:type="gramStart"/>
      <w:r w:rsidR="00A856CD">
        <w:rPr>
          <w:color w:val="222222"/>
          <w:sz w:val="24"/>
          <w:szCs w:val="24"/>
        </w:rPr>
        <w:t>pentru</w:t>
      </w:r>
      <w:proofErr w:type="spellEnd"/>
      <w:r w:rsidR="00A856CD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monitorizare</w:t>
      </w:r>
      <w:r w:rsidR="00A856CD">
        <w:rPr>
          <w:color w:val="222222"/>
          <w:sz w:val="24"/>
          <w:szCs w:val="24"/>
        </w:rPr>
        <w:t>a</w:t>
      </w:r>
      <w:proofErr w:type="spellEnd"/>
      <w:proofErr w:type="gramEnd"/>
      <w:r>
        <w:rPr>
          <w:color w:val="222222"/>
          <w:sz w:val="24"/>
          <w:szCs w:val="24"/>
        </w:rPr>
        <w:t xml:space="preserve"> </w:t>
      </w:r>
      <w:r w:rsidR="00A856CD">
        <w:rPr>
          <w:color w:val="222222"/>
          <w:sz w:val="24"/>
          <w:szCs w:val="24"/>
        </w:rPr>
        <w:t xml:space="preserve">                     </w:t>
      </w:r>
    </w:p>
    <w:p w:rsidR="00A856CD" w:rsidRDefault="00A856CD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color w:val="222222"/>
          <w:sz w:val="24"/>
          <w:szCs w:val="24"/>
        </w:rPr>
        <w:t>p</w:t>
      </w:r>
      <w:r w:rsidRPr="00A856CD">
        <w:rPr>
          <w:color w:val="222222"/>
          <w:sz w:val="24"/>
          <w:szCs w:val="24"/>
        </w:rPr>
        <w:t>rogramelor</w:t>
      </w:r>
      <w:proofErr w:type="spellEnd"/>
      <w:proofErr w:type="gram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privind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accesul</w:t>
      </w:r>
      <w:proofErr w:type="spellEnd"/>
      <w:r>
        <w:rPr>
          <w:color w:val="222222"/>
          <w:sz w:val="24"/>
          <w:szCs w:val="24"/>
        </w:rPr>
        <w:t xml:space="preserve"> la </w:t>
      </w:r>
      <w:proofErr w:type="spellStart"/>
      <w:r>
        <w:rPr>
          <w:color w:val="222222"/>
          <w:sz w:val="24"/>
          <w:szCs w:val="24"/>
        </w:rPr>
        <w:t>educație</w:t>
      </w:r>
      <w:proofErr w:type="spellEnd"/>
      <w:r w:rsidRPr="00A856CD">
        <w:rPr>
          <w:color w:val="222222"/>
          <w:sz w:val="24"/>
          <w:szCs w:val="24"/>
        </w:rPr>
        <w:t>,</w:t>
      </w:r>
    </w:p>
    <w:p w:rsidR="00F74A5F" w:rsidRPr="00D24247" w:rsidRDefault="00B27881" w:rsidP="00D24247">
      <w:pPr>
        <w:pBdr>
          <w:left w:val="none" w:sz="0" w:space="3" w:color="auto"/>
        </w:pBdr>
        <w:shd w:val="clear" w:color="auto" w:fill="FFFFFF"/>
        <w:spacing w:after="160" w:line="276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                                                                                         Iulia-Daniela VLAD</w:t>
      </w:r>
    </w:p>
    <w:p w:rsidR="00F74A5F" w:rsidRDefault="00F74A5F">
      <w:pPr>
        <w:ind w:left="0" w:hanging="2"/>
        <w:jc w:val="both"/>
        <w:rPr>
          <w:sz w:val="22"/>
          <w:szCs w:val="22"/>
        </w:rPr>
      </w:pPr>
    </w:p>
    <w:p w:rsidR="00F74A5F" w:rsidRDefault="00F74A5F">
      <w:pPr>
        <w:ind w:left="0" w:hanging="2"/>
        <w:jc w:val="both"/>
        <w:rPr>
          <w:sz w:val="22"/>
          <w:szCs w:val="22"/>
        </w:rPr>
      </w:pPr>
    </w:p>
    <w:p w:rsidR="00F74A5F" w:rsidRDefault="00F74A5F">
      <w:pPr>
        <w:ind w:left="0" w:hanging="2"/>
        <w:jc w:val="both"/>
        <w:rPr>
          <w:sz w:val="22"/>
          <w:szCs w:val="22"/>
        </w:rPr>
      </w:pPr>
    </w:p>
    <w:sectPr w:rsidR="00F74A5F">
      <w:type w:val="continuous"/>
      <w:pgSz w:w="11907" w:h="16839"/>
      <w:pgMar w:top="851" w:right="851" w:bottom="454" w:left="1418" w:header="283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78" w:rsidRDefault="003C4778">
      <w:pPr>
        <w:spacing w:line="240" w:lineRule="auto"/>
        <w:ind w:left="0" w:hanging="2"/>
      </w:pPr>
      <w:r>
        <w:separator/>
      </w:r>
    </w:p>
  </w:endnote>
  <w:endnote w:type="continuationSeparator" w:id="0">
    <w:p w:rsidR="003C4778" w:rsidRDefault="003C47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C5" w:rsidRDefault="009062C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5F" w:rsidRDefault="00B2788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alatino Linotype" w:eastAsia="Palatino Linotype" w:hAnsi="Palatino Linotype" w:cs="Palatino Linotype"/>
        <w:color w:val="000000"/>
        <w:sz w:val="18"/>
        <w:szCs w:val="18"/>
      </w:rPr>
    </w:pPr>
    <w:bookmarkStart w:id="1" w:name="_heading=h.gjdgxs" w:colFirst="0" w:colLast="0"/>
    <w:bookmarkEnd w:id="1"/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Str. General Berthelot, nr. 28-30                                                           Str. </w:t>
    </w:r>
    <w:proofErr w:type="spell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>Ecaterina</w:t>
    </w:r>
    <w:proofErr w:type="spellEnd"/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</w:t>
    </w:r>
    <w:proofErr w:type="spell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>Teodoroiu</w:t>
    </w:r>
    <w:proofErr w:type="spellEnd"/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, nr. 8B, </w:t>
    </w:r>
    <w:proofErr w:type="spell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>Slatina</w:t>
    </w:r>
    <w:proofErr w:type="spellEnd"/>
    <w:r>
      <w:rPr>
        <w:rFonts w:ascii="Palatino Linotype" w:eastAsia="Palatino Linotype" w:hAnsi="Palatino Linotype" w:cs="Palatino Linotype"/>
        <w:color w:val="000000"/>
        <w:sz w:val="18"/>
        <w:szCs w:val="18"/>
      </w:rPr>
      <w:t>, 230015</w:t>
    </w:r>
    <w:proofErr w:type="gram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,  </w:t>
    </w:r>
    <w:proofErr w:type="spell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>jud</w:t>
    </w:r>
    <w:proofErr w:type="spellEnd"/>
    <w:proofErr w:type="gramEnd"/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. </w:t>
    </w:r>
    <w:proofErr w:type="spell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>Olt</w:t>
    </w:r>
    <w:proofErr w:type="spellEnd"/>
  </w:p>
  <w:p w:rsidR="00F74A5F" w:rsidRDefault="00B27881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right="28" w:hanging="2"/>
      <w:rPr>
        <w:rFonts w:ascii="Palatino Linotype" w:eastAsia="Palatino Linotype" w:hAnsi="Palatino Linotype" w:cs="Palatino Linotype"/>
        <w:color w:val="000000"/>
        <w:sz w:val="18"/>
        <w:szCs w:val="18"/>
      </w:rPr>
    </w:pPr>
    <w:proofErr w:type="gram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>sector</w:t>
    </w:r>
    <w:proofErr w:type="gramEnd"/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1, 010168, </w:t>
    </w:r>
    <w:proofErr w:type="spellStart"/>
    <w:r>
      <w:rPr>
        <w:rFonts w:ascii="Palatino Linotype" w:eastAsia="Palatino Linotype" w:hAnsi="Palatino Linotype" w:cs="Palatino Linotype"/>
        <w:color w:val="000000"/>
        <w:sz w:val="18"/>
        <w:szCs w:val="18"/>
      </w:rPr>
      <w:t>București</w:t>
    </w:r>
    <w:proofErr w:type="spellEnd"/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ab/>
      <w:t xml:space="preserve">E/mail ISJ: </w:t>
    </w:r>
    <w:hyperlink r:id="rId1">
      <w:r>
        <w:rPr>
          <w:rFonts w:ascii="Palatino Linotype" w:eastAsia="Palatino Linotype" w:hAnsi="Palatino Linotype" w:cs="Palatino Linotype"/>
          <w:color w:val="0000FF"/>
          <w:sz w:val="18"/>
          <w:szCs w:val="18"/>
          <w:u w:val="single"/>
        </w:rPr>
        <w:t>secretariat@isjolt.ot</w:t>
      </w:r>
    </w:hyperlink>
    <w:r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.edu.ro                                                                                                                  </w:t>
    </w:r>
  </w:p>
  <w:p w:rsidR="00F74A5F" w:rsidRDefault="00B27881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color w:val="000000"/>
        <w:sz w:val="18"/>
        <w:szCs w:val="18"/>
      </w:rPr>
      <w:t>Tel:    +40 (21) 405 62 00</w:t>
    </w:r>
    <w:r w:rsidR="00475850"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                              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ab/>
      <w:t xml:space="preserve">Tel:    +40 (249) 41 09 27                                                                                                                                  </w:t>
    </w:r>
  </w:p>
  <w:p w:rsidR="00F74A5F" w:rsidRDefault="00B27881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color w:val="000000"/>
        <w:sz w:val="18"/>
        <w:szCs w:val="18"/>
      </w:rPr>
      <w:t>+40 (21) 405 63 00</w:t>
    </w:r>
    <w:r w:rsidR="00475850"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                                                     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tab/>
      <w:t xml:space="preserve">Fax:   +40 (249) 41 28 01                                                                                                                                             </w:t>
    </w:r>
  </w:p>
  <w:p w:rsidR="00F74A5F" w:rsidRDefault="003C4778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ascii="Palatino Linotype" w:eastAsia="Palatino Linotype" w:hAnsi="Palatino Linotype" w:cs="Palatino Linotype"/>
        <w:color w:val="000000"/>
        <w:sz w:val="18"/>
        <w:szCs w:val="18"/>
      </w:rPr>
    </w:pPr>
    <w:hyperlink r:id="rId2">
      <w:r w:rsidR="00B27881">
        <w:rPr>
          <w:rFonts w:ascii="Palatino Linotype" w:eastAsia="Palatino Linotype" w:hAnsi="Palatino Linotype" w:cs="Palatino Linotype"/>
          <w:color w:val="0000FF"/>
          <w:sz w:val="18"/>
          <w:szCs w:val="18"/>
          <w:u w:val="single"/>
        </w:rPr>
        <w:t>www.edu.ro</w:t>
      </w:r>
    </w:hyperlink>
    <w:r w:rsidR="00B27881">
      <w:rPr>
        <w:rFonts w:ascii="Palatino Linotype" w:eastAsia="Palatino Linotype" w:hAnsi="Palatino Linotype" w:cs="Palatino Linotype"/>
        <w:color w:val="000000"/>
        <w:sz w:val="18"/>
        <w:szCs w:val="18"/>
      </w:rPr>
      <w:t xml:space="preserve"> </w:t>
    </w:r>
    <w:r w:rsidR="00B27881">
      <w:rPr>
        <w:rFonts w:ascii="Palatino Linotype" w:eastAsia="Palatino Linotype" w:hAnsi="Palatino Linotype" w:cs="Palatino Linotype"/>
        <w:color w:val="000000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</w:t>
    </w:r>
    <w:hyperlink r:id="rId3">
      <w:r w:rsidR="00B27881">
        <w:rPr>
          <w:rFonts w:ascii="Palatino Linotype" w:eastAsia="Palatino Linotype" w:hAnsi="Palatino Linotype" w:cs="Palatino Linotype"/>
          <w:color w:val="0000FF"/>
          <w:sz w:val="18"/>
          <w:szCs w:val="18"/>
          <w:u w:val="single"/>
        </w:rPr>
        <w:t>www.isjolt.ro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C5" w:rsidRDefault="009062C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78" w:rsidRDefault="003C4778">
      <w:pPr>
        <w:spacing w:line="240" w:lineRule="auto"/>
        <w:ind w:left="0" w:hanging="2"/>
      </w:pPr>
      <w:r>
        <w:separator/>
      </w:r>
    </w:p>
  </w:footnote>
  <w:footnote w:type="continuationSeparator" w:id="0">
    <w:p w:rsidR="003C4778" w:rsidRDefault="003C47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5F" w:rsidRDefault="00F74A5F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5F" w:rsidRDefault="00B27881" w:rsidP="00D5647E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jc w:val="center"/>
      <w:rPr>
        <w:rFonts w:ascii="Palatino Linotype" w:eastAsia="Palatino Linotype" w:hAnsi="Palatino Linotype" w:cs="Palatino Linotype"/>
        <w:color w:val="0F243E"/>
      </w:rPr>
    </w:pPr>
    <w:r>
      <w:rPr>
        <w:noProof/>
        <w:lang w:val="ro-R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3126740</wp:posOffset>
          </wp:positionH>
          <wp:positionV relativeFrom="paragraph">
            <wp:posOffset>84455</wp:posOffset>
          </wp:positionV>
          <wp:extent cx="2844800" cy="782320"/>
          <wp:effectExtent l="0" t="0" r="0" b="0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4A5F" w:rsidRDefault="00B27881" w:rsidP="009062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ro-RO"/>
      </w:rPr>
      <w:drawing>
        <wp:inline distT="0" distB="0" distL="114300" distR="114300">
          <wp:extent cx="2809240" cy="709295"/>
          <wp:effectExtent l="0" t="0" r="0" b="0"/>
          <wp:docPr id="14" name="image1.png" descr="logo_MEC_new_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MEC_new_202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2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F74A5F" w:rsidRDefault="00B27881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8"/>
        <w:szCs w:val="8"/>
      </w:rPr>
    </w:pPr>
    <w:r>
      <w:rPr>
        <w:rFonts w:ascii="Palatino Linotype" w:eastAsia="Palatino Linotype" w:hAnsi="Palatino Linotype" w:cs="Palatino Linotype"/>
        <w:color w:val="0F243E"/>
        <w:sz w:val="26"/>
        <w:szCs w:val="26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C5" w:rsidRDefault="009062C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105F"/>
    <w:multiLevelType w:val="multilevel"/>
    <w:tmpl w:val="703054C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077C4FD3"/>
    <w:multiLevelType w:val="multilevel"/>
    <w:tmpl w:val="1DACD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CB236AC"/>
    <w:multiLevelType w:val="multilevel"/>
    <w:tmpl w:val="33640A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AF11C3"/>
    <w:multiLevelType w:val="multilevel"/>
    <w:tmpl w:val="458EE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4E769C8"/>
    <w:multiLevelType w:val="multilevel"/>
    <w:tmpl w:val="BD46CC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29B370C0"/>
    <w:multiLevelType w:val="multilevel"/>
    <w:tmpl w:val="783E65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D0054E"/>
    <w:multiLevelType w:val="multilevel"/>
    <w:tmpl w:val="46569EF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32CD14C3"/>
    <w:multiLevelType w:val="multilevel"/>
    <w:tmpl w:val="6B6CA0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4DCB2855"/>
    <w:multiLevelType w:val="multilevel"/>
    <w:tmpl w:val="F6CC974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55A67F71"/>
    <w:multiLevelType w:val="multilevel"/>
    <w:tmpl w:val="DF4E3E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nsid w:val="5AD61C43"/>
    <w:multiLevelType w:val="multilevel"/>
    <w:tmpl w:val="B82AB8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45B4CA4"/>
    <w:multiLevelType w:val="hybridMultilevel"/>
    <w:tmpl w:val="F5C41CCA"/>
    <w:lvl w:ilvl="0" w:tplc="0418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AEA604D"/>
    <w:multiLevelType w:val="multilevel"/>
    <w:tmpl w:val="7A581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5F"/>
    <w:rsid w:val="00120143"/>
    <w:rsid w:val="002146B3"/>
    <w:rsid w:val="002A2EC4"/>
    <w:rsid w:val="002F4521"/>
    <w:rsid w:val="003049F6"/>
    <w:rsid w:val="003C230B"/>
    <w:rsid w:val="003C4778"/>
    <w:rsid w:val="00475850"/>
    <w:rsid w:val="005A031C"/>
    <w:rsid w:val="005C048E"/>
    <w:rsid w:val="005E1F88"/>
    <w:rsid w:val="0063003F"/>
    <w:rsid w:val="006D4F7D"/>
    <w:rsid w:val="0073004C"/>
    <w:rsid w:val="00772A6B"/>
    <w:rsid w:val="008F710E"/>
    <w:rsid w:val="009062C5"/>
    <w:rsid w:val="00933F0D"/>
    <w:rsid w:val="00936C68"/>
    <w:rsid w:val="009A088B"/>
    <w:rsid w:val="00A846F1"/>
    <w:rsid w:val="00A856CD"/>
    <w:rsid w:val="00B27881"/>
    <w:rsid w:val="00B27917"/>
    <w:rsid w:val="00C17DF9"/>
    <w:rsid w:val="00D06681"/>
    <w:rsid w:val="00D24247"/>
    <w:rsid w:val="00D5647E"/>
    <w:rsid w:val="00F74A5F"/>
    <w:rsid w:val="00F77AAE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8368C-950C-4BF6-986D-0FB9D91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rFonts w:ascii="Tahoma" w:hAnsi="Tahoma"/>
      <w:b/>
      <w:i/>
      <w:lang w:val="ro-RO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</w:style>
  <w:style w:type="character" w:customStyle="1" w:styleId="FooterChar">
    <w:name w:val="Foot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Tahoma" w:eastAsia="Times New Roman" w:hAnsi="Tahoma"/>
      <w:b/>
      <w:i/>
      <w:w w:val="100"/>
      <w:position w:val="-1"/>
      <w:effect w:val="none"/>
      <w:vertAlign w:val="baseline"/>
      <w:cs w:val="0"/>
      <w:em w:val="none"/>
      <w:lang w:val="ro-RO" w:eastAsia="ro-RO"/>
    </w:rPr>
  </w:style>
  <w:style w:type="paragraph" w:styleId="BodyTextIndent">
    <w:name w:val="Body Text Indent"/>
    <w:basedOn w:val="Normal"/>
    <w:pPr>
      <w:ind w:left="1843" w:hanging="763"/>
      <w:jc w:val="both"/>
    </w:pPr>
    <w:rPr>
      <w:rFonts w:ascii="Tahoma" w:hAnsi="Tahoma"/>
    </w:rPr>
  </w:style>
  <w:style w:type="character" w:customStyle="1" w:styleId="BodyTextIndentChar">
    <w:name w:val="Body Text Indent Char"/>
    <w:rPr>
      <w:rFonts w:ascii="Tahoma" w:eastAsia="Times New Roman" w:hAnsi="Tahoma"/>
      <w:w w:val="100"/>
      <w:position w:val="-1"/>
      <w:effect w:val="none"/>
      <w:vertAlign w:val="baseline"/>
      <w:cs w:val="0"/>
      <w:em w:val="none"/>
      <w:lang w:eastAsia="ro-RO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ahoma" w:hAnsi="Tahoma"/>
    </w:rPr>
  </w:style>
  <w:style w:type="character" w:customStyle="1" w:styleId="BodyTextIndent3Char">
    <w:name w:val="Body Text Indent 3 Char"/>
    <w:rPr>
      <w:rFonts w:ascii="Tahoma" w:eastAsia="Times New Roman" w:hAnsi="Tahoma"/>
      <w:w w:val="100"/>
      <w:position w:val="-1"/>
      <w:effect w:val="none"/>
      <w:vertAlign w:val="baseline"/>
      <w:cs w:val="0"/>
      <w:em w:val="none"/>
      <w:lang w:eastAsia="ro-RO"/>
    </w:rPr>
  </w:style>
  <w:style w:type="paragraph" w:styleId="BodyText">
    <w:name w:val="Body Text"/>
    <w:basedOn w:val="Normal"/>
    <w:qFormat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character" w:customStyle="1" w:styleId="ln2tparagraf">
    <w:name w:val="ln2tparagra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o-RO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ro-RO"/>
    </w:r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ro-RO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o-RO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character" w:customStyle="1" w:styleId="BodyTextIndent2Char">
    <w:name w:val="Body Text Indent 2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ro-RO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o-RO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  <w:lang w:eastAsia="ro-RO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olt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jYLa5kKGL3n6qUsGPBzpcPr7w==">AMUW2mXnZTXggLK3q+gwfautnr6Wu/y3xihxFW5zgnAvwLD15IKuPBC/+QQ2+oO5HWmU3AbTUGPdwZA3gBrF9iz+6i8TybrRrIk/ooSyZQgKaljnTKpmq5cc+yTG/Cvx0CnVKy6aJhxZ87RuLJin+90dHQuN0phz6w==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6FD9C4-1E33-49BE-93E2-FD3C4D2E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1469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Microsoft account</cp:lastModifiedBy>
  <cp:revision>28</cp:revision>
  <cp:lastPrinted>2022-08-26T10:13:00Z</cp:lastPrinted>
  <dcterms:created xsi:type="dcterms:W3CDTF">2021-01-07T09:18:00Z</dcterms:created>
  <dcterms:modified xsi:type="dcterms:W3CDTF">2022-08-26T10:16:00Z</dcterms:modified>
</cp:coreProperties>
</file>