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90" w:rsidRPr="00427038" w:rsidRDefault="00DC05D3" w:rsidP="00F44190">
      <w:pPr>
        <w:spacing w:before="120"/>
        <w:ind w:left="7513"/>
        <w:rPr>
          <w:lang w:val="ro-RO"/>
        </w:rPr>
      </w:pPr>
      <w:r>
        <w:rPr>
          <w:lang w:val="ro-RO"/>
        </w:rPr>
        <w:t>Nr.………/…………</w:t>
      </w:r>
      <w:r w:rsidR="00936FDE">
        <w:rPr>
          <w:lang w:val="ro-RO"/>
        </w:rPr>
        <w:t>/……………</w:t>
      </w:r>
    </w:p>
    <w:p w:rsidR="00F44190" w:rsidRPr="00427038" w:rsidRDefault="00F44190" w:rsidP="00F44190">
      <w:pPr>
        <w:ind w:left="981" w:firstLine="720"/>
        <w:rPr>
          <w:lang w:val="ro-RO"/>
        </w:rPr>
      </w:pPr>
    </w:p>
    <w:p w:rsidR="00AC0A22" w:rsidRPr="00267A69" w:rsidRDefault="00AC0A22" w:rsidP="00AC0A22">
      <w:pPr>
        <w:tabs>
          <w:tab w:val="left" w:pos="1134"/>
        </w:tabs>
        <w:ind w:left="-567"/>
        <w:rPr>
          <w:b/>
        </w:rPr>
      </w:pPr>
    </w:p>
    <w:p w:rsidR="00D82681" w:rsidRDefault="00D82681" w:rsidP="00AC0A22">
      <w:pPr>
        <w:pStyle w:val="Heading2"/>
        <w:ind w:left="414" w:firstLine="720"/>
        <w:rPr>
          <w:rFonts w:ascii="Trebuchet MS" w:hAnsi="Trebuchet MS"/>
          <w:b w:val="0"/>
          <w:i w:val="0"/>
          <w:sz w:val="24"/>
        </w:rPr>
      </w:pPr>
    </w:p>
    <w:p w:rsidR="00AC0A22" w:rsidRPr="00AC0A22" w:rsidRDefault="00AC0A22" w:rsidP="00AC0A22">
      <w:pPr>
        <w:pStyle w:val="Heading2"/>
        <w:ind w:left="414" w:firstLine="720"/>
        <w:rPr>
          <w:rFonts w:ascii="Trebuchet MS" w:hAnsi="Trebuchet MS" w:cs="Arial"/>
          <w:bCs w:val="0"/>
          <w:i w:val="0"/>
          <w:sz w:val="24"/>
        </w:rPr>
      </w:pPr>
      <w:r w:rsidRPr="00267A69">
        <w:rPr>
          <w:rFonts w:ascii="Trebuchet MS" w:hAnsi="Trebuchet MS"/>
          <w:b w:val="0"/>
          <w:i w:val="0"/>
          <w:sz w:val="24"/>
        </w:rPr>
        <w:t>Către:</w:t>
      </w:r>
      <w:r w:rsidRPr="00267A69">
        <w:rPr>
          <w:rFonts w:ascii="Trebuchet MS" w:hAnsi="Trebuchet MS"/>
          <w:b w:val="0"/>
          <w:sz w:val="24"/>
        </w:rPr>
        <w:tab/>
      </w:r>
      <w:r w:rsidRPr="00AC0A22">
        <w:rPr>
          <w:rFonts w:ascii="Trebuchet MS" w:hAnsi="Trebuchet MS" w:cs="Arial"/>
          <w:bCs w:val="0"/>
          <w:i w:val="0"/>
          <w:sz w:val="24"/>
        </w:rPr>
        <w:t>INSTITUTIA PREFECTULUI – JUDETUL OLT</w:t>
      </w:r>
    </w:p>
    <w:p w:rsidR="00AC0A22" w:rsidRPr="00BA52FB" w:rsidRDefault="00AC0A22" w:rsidP="00AC0A22">
      <w:pPr>
        <w:ind w:left="1134"/>
        <w:rPr>
          <w:b/>
          <w:sz w:val="24"/>
          <w:szCs w:val="24"/>
        </w:rPr>
      </w:pPr>
    </w:p>
    <w:p w:rsidR="001407E7" w:rsidRDefault="00AC0A22" w:rsidP="002D56EC">
      <w:pPr>
        <w:ind w:left="1134"/>
        <w:rPr>
          <w:b/>
          <w:sz w:val="24"/>
          <w:szCs w:val="24"/>
        </w:rPr>
      </w:pPr>
      <w:r w:rsidRPr="00BA52FB">
        <w:rPr>
          <w:sz w:val="24"/>
          <w:szCs w:val="24"/>
        </w:rPr>
        <w:t>Ref:</w:t>
      </w:r>
      <w:r w:rsidRPr="00BA52FB">
        <w:rPr>
          <w:b/>
          <w:sz w:val="24"/>
          <w:szCs w:val="24"/>
        </w:rPr>
        <w:tab/>
      </w:r>
      <w:r w:rsidR="00D60348">
        <w:rPr>
          <w:b/>
          <w:sz w:val="24"/>
          <w:szCs w:val="24"/>
        </w:rPr>
        <w:t>Comisia de Dialog Social</w:t>
      </w:r>
    </w:p>
    <w:p w:rsidR="001407E7" w:rsidRDefault="001407E7" w:rsidP="002D56EC">
      <w:pPr>
        <w:ind w:left="1134"/>
        <w:rPr>
          <w:b/>
          <w:sz w:val="24"/>
          <w:szCs w:val="24"/>
        </w:rPr>
      </w:pPr>
    </w:p>
    <w:p w:rsidR="001407E7" w:rsidRPr="001407E7" w:rsidRDefault="00DE31E0" w:rsidP="001407E7">
      <w:pPr>
        <w:ind w:left="1134"/>
        <w:rPr>
          <w:sz w:val="24"/>
          <w:szCs w:val="24"/>
        </w:rPr>
      </w:pPr>
      <w:r>
        <w:rPr>
          <w:rFonts w:cs="Arial"/>
          <w:sz w:val="24"/>
          <w:szCs w:val="24"/>
        </w:rPr>
        <w:tab/>
      </w:r>
      <w:r>
        <w:rPr>
          <w:rFonts w:cs="Arial"/>
          <w:sz w:val="24"/>
          <w:szCs w:val="24"/>
        </w:rPr>
        <w:tab/>
      </w:r>
      <w:r w:rsidR="001407E7">
        <w:rPr>
          <w:rFonts w:cs="Arial"/>
          <w:sz w:val="24"/>
          <w:szCs w:val="24"/>
        </w:rPr>
        <w:t xml:space="preserve">Urmare adresei dumneavoastra nr. </w:t>
      </w:r>
      <w:r w:rsidR="00D60348">
        <w:rPr>
          <w:rFonts w:cs="Arial"/>
          <w:sz w:val="24"/>
          <w:szCs w:val="24"/>
        </w:rPr>
        <w:t>24357</w:t>
      </w:r>
      <w:r w:rsidR="001407E7">
        <w:rPr>
          <w:rFonts w:cs="Arial"/>
          <w:sz w:val="24"/>
          <w:szCs w:val="24"/>
        </w:rPr>
        <w:t>/</w:t>
      </w:r>
      <w:r w:rsidR="00D60348">
        <w:rPr>
          <w:rFonts w:cs="Arial"/>
          <w:sz w:val="24"/>
          <w:szCs w:val="24"/>
        </w:rPr>
        <w:t>20</w:t>
      </w:r>
      <w:r w:rsidR="000F1BD6">
        <w:rPr>
          <w:rFonts w:cs="Arial"/>
          <w:sz w:val="24"/>
          <w:szCs w:val="24"/>
        </w:rPr>
        <w:t>.0</w:t>
      </w:r>
      <w:r w:rsidR="00D60348">
        <w:rPr>
          <w:rFonts w:cs="Arial"/>
          <w:sz w:val="24"/>
          <w:szCs w:val="24"/>
        </w:rPr>
        <w:t>4</w:t>
      </w:r>
      <w:r w:rsidR="000F1BD6">
        <w:rPr>
          <w:rFonts w:cs="Arial"/>
          <w:sz w:val="24"/>
          <w:szCs w:val="24"/>
        </w:rPr>
        <w:t>.2022</w:t>
      </w:r>
      <w:r w:rsidR="007E6F9C">
        <w:rPr>
          <w:rFonts w:cs="Arial"/>
          <w:sz w:val="24"/>
          <w:szCs w:val="24"/>
        </w:rPr>
        <w:t xml:space="preserve"> </w:t>
      </w:r>
      <w:r w:rsidR="001407E7" w:rsidRPr="001407E7">
        <w:rPr>
          <w:rFonts w:cs="Arial"/>
          <w:sz w:val="24"/>
          <w:szCs w:val="24"/>
        </w:rPr>
        <w:t>privind</w:t>
      </w:r>
      <w:r w:rsidR="007E6F9C">
        <w:rPr>
          <w:rFonts w:cs="Arial"/>
          <w:sz w:val="24"/>
          <w:szCs w:val="24"/>
        </w:rPr>
        <w:t xml:space="preserve"> </w:t>
      </w:r>
      <w:r w:rsidR="00D60348">
        <w:rPr>
          <w:rFonts w:cs="Arial"/>
          <w:sz w:val="24"/>
          <w:szCs w:val="24"/>
        </w:rPr>
        <w:t xml:space="preserve">sedinta </w:t>
      </w:r>
      <w:r w:rsidR="00D60348">
        <w:rPr>
          <w:b/>
          <w:sz w:val="24"/>
          <w:szCs w:val="24"/>
        </w:rPr>
        <w:t xml:space="preserve">Comisiei de Dialog Social, </w:t>
      </w:r>
      <w:r w:rsidR="001407E7">
        <w:rPr>
          <w:sz w:val="24"/>
          <w:szCs w:val="24"/>
        </w:rPr>
        <w:t xml:space="preserve">va inaintam </w:t>
      </w:r>
      <w:r w:rsidR="00D60348">
        <w:rPr>
          <w:sz w:val="24"/>
          <w:szCs w:val="24"/>
        </w:rPr>
        <w:t>materialul solicitat</w:t>
      </w:r>
      <w:r>
        <w:rPr>
          <w:sz w:val="24"/>
          <w:szCs w:val="24"/>
        </w:rPr>
        <w:t>.</w:t>
      </w:r>
    </w:p>
    <w:p w:rsidR="00AC0A22" w:rsidRPr="001407E7" w:rsidRDefault="00AC0A22" w:rsidP="001407E7">
      <w:pPr>
        <w:ind w:left="1134"/>
        <w:rPr>
          <w:rFonts w:cs="Arial"/>
          <w:sz w:val="24"/>
          <w:szCs w:val="24"/>
          <w:lang w:val="ro-RO"/>
        </w:rPr>
      </w:pPr>
    </w:p>
    <w:p w:rsidR="002D56EC" w:rsidRPr="0051729F" w:rsidRDefault="002D56EC" w:rsidP="00AC0A22">
      <w:pPr>
        <w:ind w:left="1440"/>
        <w:rPr>
          <w:lang w:val="ro-RO"/>
        </w:rPr>
      </w:pPr>
    </w:p>
    <w:p w:rsidR="00AC0A22" w:rsidRPr="0051729F" w:rsidRDefault="00AC0A22" w:rsidP="00AC0A22">
      <w:pPr>
        <w:ind w:left="1440"/>
        <w:rPr>
          <w:lang w:val="ro-RO"/>
        </w:rPr>
      </w:pPr>
      <w:r w:rsidRPr="0051729F">
        <w:rPr>
          <w:lang w:val="ro-RO"/>
        </w:rPr>
        <w:t>Cu stimă,</w:t>
      </w:r>
    </w:p>
    <w:p w:rsidR="00AC0A22" w:rsidRPr="0051729F" w:rsidRDefault="00AC0A22" w:rsidP="00AC0A22">
      <w:pPr>
        <w:ind w:left="1134"/>
      </w:pPr>
    </w:p>
    <w:p w:rsidR="00AC0A22" w:rsidRDefault="00AC0A22" w:rsidP="00AC0A22">
      <w:pPr>
        <w:ind w:left="1134"/>
        <w:jc w:val="center"/>
        <w:rPr>
          <w:rFonts w:cs="Arial"/>
          <w:b/>
        </w:rPr>
      </w:pPr>
    </w:p>
    <w:p w:rsidR="00AC0A22" w:rsidRDefault="00AC0A22" w:rsidP="00AC0A22">
      <w:pPr>
        <w:ind w:left="1134"/>
        <w:jc w:val="center"/>
        <w:rPr>
          <w:rFonts w:cs="Arial"/>
          <w:b/>
        </w:rPr>
      </w:pPr>
      <w:r>
        <w:rPr>
          <w:rFonts w:cs="Arial"/>
          <w:b/>
        </w:rPr>
        <w:t>Constantin CITU</w:t>
      </w:r>
    </w:p>
    <w:p w:rsidR="00AC0A22" w:rsidRPr="0016212A" w:rsidRDefault="00AC0A22" w:rsidP="00AC0A22">
      <w:pPr>
        <w:ind w:left="1134"/>
        <w:jc w:val="center"/>
        <w:rPr>
          <w:b/>
        </w:rPr>
      </w:pPr>
    </w:p>
    <w:p w:rsidR="00F44190" w:rsidRPr="00323DCB" w:rsidRDefault="00AC0A22" w:rsidP="00AC0A22">
      <w:pPr>
        <w:ind w:left="1134"/>
        <w:jc w:val="center"/>
        <w:rPr>
          <w:i/>
        </w:rPr>
      </w:pPr>
      <w:r w:rsidRPr="0016212A">
        <w:rPr>
          <w:b/>
        </w:rPr>
        <w:t>Director Executiv</w:t>
      </w:r>
    </w:p>
    <w:p w:rsidR="00F44190" w:rsidRDefault="00F44190" w:rsidP="00323AB2">
      <w:pPr>
        <w:ind w:left="1800"/>
      </w:pPr>
    </w:p>
    <w:p w:rsidR="00F44190" w:rsidRDefault="00F44190" w:rsidP="001E7D4A">
      <w:pPr>
        <w:ind w:left="0"/>
      </w:pPr>
    </w:p>
    <w:p w:rsidR="00F44190" w:rsidRDefault="00F44190" w:rsidP="00323AB2">
      <w:pPr>
        <w:ind w:left="1800"/>
      </w:pPr>
    </w:p>
    <w:p w:rsidR="00F44190" w:rsidRDefault="00F44190" w:rsidP="00323AB2">
      <w:pPr>
        <w:ind w:left="1800"/>
      </w:pPr>
    </w:p>
    <w:p w:rsidR="00F44190" w:rsidRDefault="00F44190" w:rsidP="00323AB2">
      <w:pPr>
        <w:ind w:left="1800"/>
      </w:pPr>
    </w:p>
    <w:p w:rsidR="00F44190" w:rsidRDefault="00F44190" w:rsidP="00323AB2">
      <w:pPr>
        <w:ind w:left="1800"/>
      </w:pPr>
    </w:p>
    <w:p w:rsidR="006E3E03" w:rsidRDefault="006E3E03" w:rsidP="00323AB2">
      <w:pPr>
        <w:ind w:left="1800"/>
      </w:pPr>
    </w:p>
    <w:p w:rsidR="006E3E03" w:rsidRDefault="006E3E03" w:rsidP="00323AB2">
      <w:pPr>
        <w:ind w:left="1800"/>
      </w:pPr>
    </w:p>
    <w:p w:rsidR="00D60348" w:rsidRDefault="00D60348" w:rsidP="00323AB2">
      <w:pPr>
        <w:ind w:left="1800"/>
      </w:pPr>
    </w:p>
    <w:p w:rsidR="00D60348" w:rsidRDefault="00D60348" w:rsidP="00323AB2">
      <w:pPr>
        <w:ind w:left="1800"/>
      </w:pPr>
    </w:p>
    <w:p w:rsidR="00D60348" w:rsidRDefault="00D60348" w:rsidP="00323AB2">
      <w:pPr>
        <w:ind w:left="1800"/>
      </w:pPr>
    </w:p>
    <w:p w:rsidR="00D60348" w:rsidRDefault="00D60348" w:rsidP="00323AB2">
      <w:pPr>
        <w:ind w:left="1800"/>
      </w:pPr>
    </w:p>
    <w:p w:rsidR="00D60348" w:rsidRDefault="00D60348" w:rsidP="00D60348">
      <w:pPr>
        <w:ind w:left="1800"/>
        <w:jc w:val="center"/>
        <w:rPr>
          <w:b/>
          <w:sz w:val="28"/>
          <w:szCs w:val="28"/>
        </w:rPr>
      </w:pPr>
      <w:r w:rsidRPr="00D60348">
        <w:rPr>
          <w:b/>
          <w:sz w:val="28"/>
          <w:szCs w:val="28"/>
        </w:rPr>
        <w:t>Economia sociala, o sansa de dezvoltare pentru comunitatile defavorizate</w:t>
      </w:r>
    </w:p>
    <w:p w:rsidR="00D60348" w:rsidRPr="00776FEB" w:rsidRDefault="00D60348" w:rsidP="00D60348">
      <w:pPr>
        <w:ind w:left="1800"/>
        <w:jc w:val="center"/>
        <w:rPr>
          <w:sz w:val="28"/>
          <w:szCs w:val="28"/>
        </w:rPr>
      </w:pPr>
    </w:p>
    <w:p w:rsidR="00776FEB" w:rsidRDefault="00D60348" w:rsidP="00776FEB">
      <w:pPr>
        <w:ind w:left="360"/>
        <w:rPr>
          <w:sz w:val="24"/>
          <w:szCs w:val="24"/>
          <w:lang w:val="ro-RO"/>
        </w:rPr>
      </w:pPr>
      <w:r w:rsidRPr="00776FEB">
        <w:rPr>
          <w:bCs/>
          <w:lang w:val="ro-RO"/>
        </w:rPr>
        <w:tab/>
      </w:r>
      <w:r w:rsidRPr="00776FEB">
        <w:rPr>
          <w:bCs/>
          <w:lang w:val="ro-RO"/>
        </w:rPr>
        <w:tab/>
      </w:r>
      <w:r w:rsidR="001C6EDD" w:rsidRPr="00776FEB">
        <w:rPr>
          <w:bCs/>
          <w:sz w:val="24"/>
          <w:szCs w:val="24"/>
          <w:lang w:val="ro-RO"/>
        </w:rPr>
        <w:t>Economia socială</w:t>
      </w:r>
      <w:r w:rsidRPr="00776FEB">
        <w:rPr>
          <w:sz w:val="24"/>
          <w:szCs w:val="24"/>
          <w:lang w:val="ro-RO"/>
        </w:rPr>
        <w:t> </w:t>
      </w:r>
      <w:r w:rsidR="001C6EDD" w:rsidRPr="00776FEB">
        <w:rPr>
          <w:sz w:val="24"/>
          <w:szCs w:val="24"/>
          <w:lang w:val="ro-RO"/>
        </w:rPr>
        <w:t xml:space="preserve"> reprezintă un al treilea sector economic aflat la granița între sectorul privat sau de afaceri și sec</w:t>
      </w:r>
      <w:r w:rsidRPr="00776FEB">
        <w:rPr>
          <w:sz w:val="24"/>
          <w:szCs w:val="24"/>
          <w:lang w:val="ro-RO"/>
        </w:rPr>
        <w:t>torul public sau guvernamental, formă alternativă de dezvoltare economică bazată pe principii etice - solidaritate, democrație, dezvoltare profesională și personală, funcționand conform economiei de piață și independent față de stat.</w:t>
      </w:r>
      <w:r w:rsidR="00776FEB" w:rsidRPr="00776FEB">
        <w:rPr>
          <w:sz w:val="24"/>
          <w:szCs w:val="24"/>
          <w:lang w:val="ro-RO"/>
        </w:rPr>
        <w:t xml:space="preserve"> Ea a</w:t>
      </w:r>
      <w:r w:rsidR="001C6EDD" w:rsidRPr="00776FEB">
        <w:rPr>
          <w:sz w:val="24"/>
          <w:szCs w:val="24"/>
          <w:lang w:val="vi-VN"/>
        </w:rPr>
        <w:t>re la bază iniţiativa privată, voluntară şi solidară, cu un grad ridicat de autonomie şi responsabilitate, precum şi distribuirea limitată a profitului către asociaţi.</w:t>
      </w:r>
    </w:p>
    <w:p w:rsidR="00776FEB" w:rsidRDefault="00776FEB" w:rsidP="00776FEB">
      <w:pPr>
        <w:ind w:left="360"/>
        <w:rPr>
          <w:sz w:val="24"/>
          <w:szCs w:val="24"/>
          <w:lang w:val="ro-RO"/>
        </w:rPr>
      </w:pPr>
      <w:r>
        <w:rPr>
          <w:sz w:val="24"/>
          <w:szCs w:val="24"/>
          <w:lang w:val="ro-RO"/>
        </w:rPr>
        <w:tab/>
      </w:r>
      <w:r>
        <w:rPr>
          <w:sz w:val="24"/>
          <w:szCs w:val="24"/>
          <w:lang w:val="ro-RO"/>
        </w:rPr>
        <w:tab/>
      </w:r>
      <w:r w:rsidR="00D60348" w:rsidRPr="00D60348">
        <w:rPr>
          <w:rFonts w:eastAsia="Times New Roman" w:cs="Arial"/>
          <w:sz w:val="24"/>
          <w:szCs w:val="24"/>
        </w:rPr>
        <w:t>Creşterea calitativă şi cantitativă a ocupării prin crearea de locuri de muncă pe termen lung în cadrul întreprinderilor sociale de inserţie şi a întreprinderilor sociale, dezvoltarea de întreprinderi sociale de inserţie care asigură măsuri de acompaniere a persoanelor din grupurile vulnerabile pe termen scurt sau mediu pentru integrare treptată pe piaţa muncii în economia reală, susţinerea şi dezvoltarea antreprenoriatului social, reprezintă obiectivele economiei social</w:t>
      </w:r>
      <w:r w:rsidR="00D60348" w:rsidRPr="00D60348">
        <w:rPr>
          <w:rFonts w:eastAsia="Times New Roman" w:cs="Arial"/>
          <w:sz w:val="24"/>
          <w:szCs w:val="24"/>
          <w:lang w:val="ro-RO"/>
        </w:rPr>
        <w:t>e</w:t>
      </w:r>
      <w:r w:rsidR="00D60348" w:rsidRPr="00D60348">
        <w:rPr>
          <w:rFonts w:eastAsia="Times New Roman" w:cs="Arial"/>
          <w:sz w:val="24"/>
          <w:szCs w:val="24"/>
        </w:rPr>
        <w:t>, sector reglementat de Legea nr. 219/2015.</w:t>
      </w:r>
    </w:p>
    <w:p w:rsidR="00D60348" w:rsidRPr="00776FEB" w:rsidRDefault="00776FEB" w:rsidP="00776FEB">
      <w:pPr>
        <w:ind w:left="360"/>
        <w:rPr>
          <w:sz w:val="24"/>
          <w:szCs w:val="24"/>
          <w:lang w:val="ro-RO"/>
        </w:rPr>
      </w:pPr>
      <w:r>
        <w:rPr>
          <w:sz w:val="24"/>
          <w:szCs w:val="24"/>
          <w:lang w:val="ro-RO"/>
        </w:rPr>
        <w:tab/>
      </w:r>
      <w:r>
        <w:rPr>
          <w:sz w:val="24"/>
          <w:szCs w:val="24"/>
          <w:lang w:val="ro-RO"/>
        </w:rPr>
        <w:tab/>
      </w:r>
      <w:r w:rsidR="00D60348" w:rsidRPr="00D60348">
        <w:rPr>
          <w:rFonts w:eastAsia="Times New Roman" w:cs="Arial"/>
          <w:sz w:val="24"/>
          <w:szCs w:val="24"/>
        </w:rPr>
        <w:t>Pentru îndeplinirea acestor obiective, entitățile economiei sociale desfășoară, în principal, următoarele activități de interes general:</w:t>
      </w:r>
    </w:p>
    <w:p w:rsidR="00D60348" w:rsidRPr="00D60348" w:rsidRDefault="00D60348" w:rsidP="00D60348">
      <w:pPr>
        <w:pStyle w:val="ListParagraph"/>
        <w:numPr>
          <w:ilvl w:val="0"/>
          <w:numId w:val="6"/>
        </w:numPr>
        <w:shd w:val="clear" w:color="auto" w:fill="FFFFFF"/>
        <w:spacing w:after="100" w:afterAutospacing="1"/>
        <w:ind w:left="1440"/>
        <w:jc w:val="both"/>
        <w:rPr>
          <w:rFonts w:ascii="Trebuchet MS" w:eastAsia="Times New Roman" w:hAnsi="Trebuchet MS" w:cs="Arial"/>
          <w:sz w:val="24"/>
          <w:szCs w:val="24"/>
        </w:rPr>
      </w:pPr>
      <w:r w:rsidRPr="00D60348">
        <w:rPr>
          <w:rFonts w:ascii="Trebuchet MS" w:eastAsia="Times New Roman" w:hAnsi="Trebuchet MS" w:cs="Arial"/>
          <w:sz w:val="24"/>
          <w:szCs w:val="24"/>
        </w:rPr>
        <w:t xml:space="preserve"> producerea de bunuri, prestarea de servicii și/sau execuția de lucrări care contribuie la bunăstarea comunității sau a membrilor acesteia;</w:t>
      </w:r>
    </w:p>
    <w:p w:rsidR="00D60348" w:rsidRPr="00D60348" w:rsidRDefault="00D60348" w:rsidP="00D60348">
      <w:pPr>
        <w:pStyle w:val="ListParagraph"/>
        <w:numPr>
          <w:ilvl w:val="0"/>
          <w:numId w:val="6"/>
        </w:numPr>
        <w:shd w:val="clear" w:color="auto" w:fill="FFFFFF"/>
        <w:spacing w:after="100" w:afterAutospacing="1"/>
        <w:ind w:left="1440"/>
        <w:jc w:val="both"/>
        <w:rPr>
          <w:rFonts w:ascii="Trebuchet MS" w:eastAsia="Times New Roman" w:hAnsi="Trebuchet MS" w:cs="Arial"/>
          <w:sz w:val="24"/>
          <w:szCs w:val="24"/>
        </w:rPr>
      </w:pPr>
      <w:r w:rsidRPr="00D60348">
        <w:rPr>
          <w:rFonts w:ascii="Trebuchet MS" w:eastAsia="Times New Roman" w:hAnsi="Trebuchet MS" w:cs="Arial"/>
          <w:sz w:val="24"/>
          <w:szCs w:val="24"/>
        </w:rPr>
        <w:t>promovarea cu prioritate a unor activități care pot genera sau asigura locuri de muncă pentru încadrarea persoanelor aparținând grupului vulnerabil;</w:t>
      </w:r>
    </w:p>
    <w:p w:rsidR="00D60348" w:rsidRPr="00D60348" w:rsidRDefault="00D60348" w:rsidP="00D60348">
      <w:pPr>
        <w:pStyle w:val="ListParagraph"/>
        <w:numPr>
          <w:ilvl w:val="0"/>
          <w:numId w:val="6"/>
        </w:numPr>
        <w:shd w:val="clear" w:color="auto" w:fill="FFFFFF"/>
        <w:spacing w:after="100" w:afterAutospacing="1"/>
        <w:ind w:left="1440"/>
        <w:jc w:val="both"/>
        <w:rPr>
          <w:rFonts w:ascii="Trebuchet MS" w:eastAsia="Times New Roman" w:hAnsi="Trebuchet MS" w:cs="Arial"/>
          <w:sz w:val="24"/>
          <w:szCs w:val="24"/>
        </w:rPr>
      </w:pPr>
      <w:r w:rsidRPr="00D60348">
        <w:rPr>
          <w:rFonts w:ascii="Trebuchet MS" w:eastAsia="Times New Roman" w:hAnsi="Trebuchet MS" w:cs="Arial"/>
          <w:sz w:val="24"/>
          <w:szCs w:val="24"/>
        </w:rPr>
        <w:t>dezvoltarea unor programe de formare profesională dedicate persoanelor din grupul vulnerabil;</w:t>
      </w:r>
    </w:p>
    <w:p w:rsidR="00D60348" w:rsidRPr="00D60348" w:rsidRDefault="00D60348" w:rsidP="00D60348">
      <w:pPr>
        <w:pStyle w:val="ListParagraph"/>
        <w:numPr>
          <w:ilvl w:val="0"/>
          <w:numId w:val="6"/>
        </w:numPr>
        <w:shd w:val="clear" w:color="auto" w:fill="FFFFFF"/>
        <w:spacing w:before="240" w:after="100" w:afterAutospacing="1"/>
        <w:ind w:left="1440"/>
        <w:jc w:val="both"/>
        <w:rPr>
          <w:rFonts w:ascii="Trebuchet MS" w:eastAsia="Times New Roman" w:hAnsi="Trebuchet MS" w:cs="Arial"/>
          <w:sz w:val="24"/>
          <w:szCs w:val="24"/>
        </w:rPr>
      </w:pPr>
      <w:r w:rsidRPr="00D60348">
        <w:rPr>
          <w:rFonts w:ascii="Trebuchet MS" w:eastAsia="Times New Roman" w:hAnsi="Trebuchet MS" w:cs="Arial"/>
          <w:sz w:val="24"/>
          <w:szCs w:val="24"/>
        </w:rPr>
        <w:t>dezvoltarea serviciilor sociale pentru creșterea capacității de inserție pe piața muncii a persoanelor din grupul vulnerabil.</w:t>
      </w:r>
    </w:p>
    <w:p w:rsidR="00D60348" w:rsidRPr="00D60348" w:rsidRDefault="00776FEB" w:rsidP="00D60348">
      <w:pPr>
        <w:shd w:val="clear" w:color="auto" w:fill="FFFFFF"/>
        <w:spacing w:before="240"/>
        <w:ind w:left="720"/>
        <w:rPr>
          <w:rFonts w:eastAsia="Times New Roman" w:cs="Arial"/>
          <w:sz w:val="24"/>
          <w:szCs w:val="24"/>
        </w:rPr>
      </w:pPr>
      <w:r>
        <w:rPr>
          <w:rFonts w:eastAsia="Times New Roman" w:cs="Arial"/>
          <w:sz w:val="24"/>
          <w:szCs w:val="24"/>
        </w:rPr>
        <w:tab/>
      </w:r>
      <w:r w:rsidR="00D60348" w:rsidRPr="00D60348">
        <w:rPr>
          <w:rFonts w:eastAsia="Times New Roman" w:cs="Arial"/>
          <w:sz w:val="24"/>
          <w:szCs w:val="24"/>
        </w:rPr>
        <w:t>Principiile pe care se bazează economia socială sunt:</w:t>
      </w:r>
    </w:p>
    <w:p w:rsidR="00D60348" w:rsidRPr="00D60348" w:rsidRDefault="00D60348" w:rsidP="00D60348">
      <w:pPr>
        <w:pStyle w:val="ListParagraph"/>
        <w:numPr>
          <w:ilvl w:val="0"/>
          <w:numId w:val="6"/>
        </w:numPr>
        <w:shd w:val="clear" w:color="auto" w:fill="FFFFFF"/>
        <w:spacing w:after="0"/>
        <w:ind w:left="1440"/>
        <w:contextualSpacing w:val="0"/>
        <w:jc w:val="both"/>
        <w:rPr>
          <w:rFonts w:ascii="Trebuchet MS" w:eastAsia="Times New Roman" w:hAnsi="Trebuchet MS" w:cs="Arial"/>
          <w:sz w:val="24"/>
          <w:szCs w:val="24"/>
        </w:rPr>
      </w:pPr>
      <w:r w:rsidRPr="00D60348">
        <w:rPr>
          <w:rFonts w:ascii="Trebuchet MS" w:eastAsia="Times New Roman" w:hAnsi="Trebuchet MS" w:cs="Arial"/>
          <w:sz w:val="24"/>
          <w:szCs w:val="24"/>
        </w:rPr>
        <w:t>prioritate acordată individului și obiectivelor sociale față de creșterea profitului;</w:t>
      </w:r>
    </w:p>
    <w:p w:rsidR="00D60348" w:rsidRPr="00D60348" w:rsidRDefault="00D60348" w:rsidP="00D60348">
      <w:pPr>
        <w:pStyle w:val="ListParagraph"/>
        <w:numPr>
          <w:ilvl w:val="0"/>
          <w:numId w:val="7"/>
        </w:numPr>
        <w:shd w:val="clear" w:color="auto" w:fill="FFFFFF"/>
        <w:spacing w:after="0"/>
        <w:ind w:left="1440"/>
        <w:contextualSpacing w:val="0"/>
        <w:jc w:val="both"/>
        <w:rPr>
          <w:rFonts w:ascii="Trebuchet MS" w:eastAsia="Times New Roman" w:hAnsi="Trebuchet MS" w:cs="Arial"/>
          <w:sz w:val="24"/>
          <w:szCs w:val="24"/>
        </w:rPr>
      </w:pPr>
      <w:r w:rsidRPr="00D60348">
        <w:rPr>
          <w:rFonts w:ascii="Trebuchet MS" w:eastAsia="Times New Roman" w:hAnsi="Trebuchet MS" w:cs="Arial"/>
          <w:sz w:val="24"/>
          <w:szCs w:val="24"/>
        </w:rPr>
        <w:t>solidaritate și responsabilitate colectivă;</w:t>
      </w:r>
    </w:p>
    <w:p w:rsidR="00D60348" w:rsidRPr="00D60348" w:rsidRDefault="00D60348" w:rsidP="00D60348">
      <w:pPr>
        <w:pStyle w:val="ListParagraph"/>
        <w:numPr>
          <w:ilvl w:val="0"/>
          <w:numId w:val="7"/>
        </w:numPr>
        <w:shd w:val="clear" w:color="auto" w:fill="FFFFFF"/>
        <w:spacing w:after="0"/>
        <w:ind w:left="1440"/>
        <w:contextualSpacing w:val="0"/>
        <w:jc w:val="both"/>
        <w:rPr>
          <w:rFonts w:ascii="Trebuchet MS" w:eastAsia="Times New Roman" w:hAnsi="Trebuchet MS" w:cs="Arial"/>
          <w:sz w:val="24"/>
          <w:szCs w:val="24"/>
        </w:rPr>
      </w:pPr>
      <w:r w:rsidRPr="00D60348">
        <w:rPr>
          <w:rFonts w:ascii="Trebuchet MS" w:eastAsia="Times New Roman" w:hAnsi="Trebuchet MS" w:cs="Arial"/>
          <w:sz w:val="24"/>
          <w:szCs w:val="24"/>
        </w:rPr>
        <w:t>convergența dintre interesele membrilor asociați și interesul general și/sau interesele unei colectivități;</w:t>
      </w:r>
    </w:p>
    <w:p w:rsidR="00D60348" w:rsidRPr="00D60348" w:rsidRDefault="00D60348" w:rsidP="00D60348">
      <w:pPr>
        <w:pStyle w:val="ListParagraph"/>
        <w:numPr>
          <w:ilvl w:val="0"/>
          <w:numId w:val="7"/>
        </w:numPr>
        <w:shd w:val="clear" w:color="auto" w:fill="FFFFFF"/>
        <w:spacing w:after="0"/>
        <w:ind w:left="1440"/>
        <w:contextualSpacing w:val="0"/>
        <w:jc w:val="both"/>
        <w:rPr>
          <w:rFonts w:ascii="Trebuchet MS" w:eastAsia="Times New Roman" w:hAnsi="Trebuchet MS" w:cs="Arial"/>
          <w:sz w:val="24"/>
          <w:szCs w:val="24"/>
        </w:rPr>
      </w:pPr>
      <w:r w:rsidRPr="00D60348">
        <w:rPr>
          <w:rFonts w:ascii="Trebuchet MS" w:eastAsia="Times New Roman" w:hAnsi="Trebuchet MS" w:cs="Arial"/>
          <w:sz w:val="24"/>
          <w:szCs w:val="24"/>
        </w:rPr>
        <w:t>control democratic al membrilor, exercitat asupra activităților desfășurate;</w:t>
      </w:r>
    </w:p>
    <w:p w:rsidR="00D60348" w:rsidRPr="00D60348" w:rsidRDefault="00D60348" w:rsidP="00D60348">
      <w:pPr>
        <w:pStyle w:val="ListParagraph"/>
        <w:numPr>
          <w:ilvl w:val="0"/>
          <w:numId w:val="7"/>
        </w:numPr>
        <w:shd w:val="clear" w:color="auto" w:fill="FFFFFF"/>
        <w:spacing w:after="0"/>
        <w:ind w:left="1440"/>
        <w:contextualSpacing w:val="0"/>
        <w:jc w:val="both"/>
        <w:rPr>
          <w:rFonts w:ascii="Trebuchet MS" w:eastAsia="Times New Roman" w:hAnsi="Trebuchet MS" w:cs="Arial"/>
          <w:sz w:val="24"/>
          <w:szCs w:val="24"/>
        </w:rPr>
      </w:pPr>
      <w:r w:rsidRPr="00D60348">
        <w:rPr>
          <w:rFonts w:ascii="Trebuchet MS" w:eastAsia="Times New Roman" w:hAnsi="Trebuchet MS" w:cs="Arial"/>
          <w:sz w:val="24"/>
          <w:szCs w:val="24"/>
        </w:rPr>
        <w:t>caracter voluntar și liber al asocierii în formele de organizare specifice domeniului economiei sociale;</w:t>
      </w:r>
    </w:p>
    <w:p w:rsidR="00D60348" w:rsidRPr="00D60348" w:rsidRDefault="00D60348" w:rsidP="00D60348">
      <w:pPr>
        <w:pStyle w:val="ListParagraph"/>
        <w:numPr>
          <w:ilvl w:val="0"/>
          <w:numId w:val="7"/>
        </w:numPr>
        <w:shd w:val="clear" w:color="auto" w:fill="FFFFFF"/>
        <w:spacing w:after="0"/>
        <w:ind w:left="1440"/>
        <w:contextualSpacing w:val="0"/>
        <w:jc w:val="both"/>
        <w:rPr>
          <w:rFonts w:ascii="Trebuchet MS" w:eastAsia="Times New Roman" w:hAnsi="Trebuchet MS" w:cs="Arial"/>
          <w:sz w:val="24"/>
          <w:szCs w:val="24"/>
        </w:rPr>
      </w:pPr>
      <w:r w:rsidRPr="00D60348">
        <w:rPr>
          <w:rFonts w:ascii="Trebuchet MS" w:eastAsia="Times New Roman" w:hAnsi="Trebuchet MS" w:cs="Arial"/>
          <w:sz w:val="24"/>
          <w:szCs w:val="24"/>
        </w:rPr>
        <w:t>personalitate juridică distinctă, autonomie de gestiune și independentă față de autoritățile publice;</w:t>
      </w:r>
    </w:p>
    <w:p w:rsidR="00D60348" w:rsidRPr="00D60348" w:rsidRDefault="00D60348" w:rsidP="00D60348">
      <w:pPr>
        <w:pStyle w:val="ListParagraph"/>
        <w:numPr>
          <w:ilvl w:val="0"/>
          <w:numId w:val="7"/>
        </w:numPr>
        <w:shd w:val="clear" w:color="auto" w:fill="FFFFFF"/>
        <w:spacing w:after="0"/>
        <w:ind w:left="1440"/>
        <w:contextualSpacing w:val="0"/>
        <w:jc w:val="both"/>
        <w:rPr>
          <w:rFonts w:ascii="Trebuchet MS" w:eastAsia="Times New Roman" w:hAnsi="Trebuchet MS" w:cs="Arial"/>
          <w:sz w:val="24"/>
          <w:szCs w:val="24"/>
        </w:rPr>
      </w:pPr>
      <w:r w:rsidRPr="00D60348">
        <w:rPr>
          <w:rFonts w:ascii="Trebuchet MS" w:eastAsia="Times New Roman" w:hAnsi="Trebuchet MS" w:cs="Arial"/>
          <w:sz w:val="24"/>
          <w:szCs w:val="24"/>
        </w:rPr>
        <w:lastRenderedPageBreak/>
        <w:t>alocarea celei mai mari părți a profitului/excedentului financiar pentru atingerea obiectivelor de interes general, ale unei colectivăți sau în interesul personal nepatrimonial al membrilor.</w:t>
      </w:r>
    </w:p>
    <w:p w:rsidR="00D60348" w:rsidRPr="00D60348" w:rsidRDefault="00D60348" w:rsidP="00D60348">
      <w:pPr>
        <w:pStyle w:val="ListParagraph"/>
        <w:shd w:val="clear" w:color="auto" w:fill="FFFFFF"/>
        <w:spacing w:after="0"/>
        <w:ind w:left="1440"/>
        <w:contextualSpacing w:val="0"/>
        <w:jc w:val="both"/>
        <w:rPr>
          <w:rFonts w:ascii="Trebuchet MS" w:eastAsia="Times New Roman" w:hAnsi="Trebuchet MS" w:cs="Arial"/>
          <w:sz w:val="24"/>
          <w:szCs w:val="24"/>
        </w:rPr>
      </w:pPr>
    </w:p>
    <w:p w:rsidR="00776FEB" w:rsidRDefault="00776FEB" w:rsidP="00776FEB">
      <w:pPr>
        <w:ind w:left="720"/>
        <w:rPr>
          <w:rFonts w:eastAsia="Times New Roman" w:cs="Arial"/>
          <w:sz w:val="24"/>
          <w:szCs w:val="24"/>
        </w:rPr>
      </w:pPr>
      <w:r>
        <w:rPr>
          <w:rFonts w:eastAsia="Times New Roman" w:cs="Arial"/>
          <w:sz w:val="24"/>
          <w:szCs w:val="24"/>
        </w:rPr>
        <w:tab/>
      </w:r>
      <w:r w:rsidR="00D60348" w:rsidRPr="00D60348">
        <w:rPr>
          <w:rFonts w:eastAsia="Times New Roman" w:cs="Arial"/>
          <w:sz w:val="24"/>
          <w:szCs w:val="24"/>
        </w:rPr>
        <w:t xml:space="preserve">Atestarea întreprinderilor sociale și certificarea întreprinderilor sociale de inserție sunt gratuite și se realizează de către Agenția Națională pentru Ocuparea Forței de Muncă prin agențiile județene, respectiv Agenția Municipală pentru Ocuparea Forței de Muncă București. </w:t>
      </w:r>
    </w:p>
    <w:p w:rsidR="007814EC" w:rsidRPr="00D866F6" w:rsidRDefault="00F708D1" w:rsidP="00776FEB">
      <w:pPr>
        <w:ind w:left="720"/>
        <w:rPr>
          <w:rFonts w:eastAsia="Times New Roman" w:cs="Arial"/>
          <w:sz w:val="24"/>
          <w:szCs w:val="24"/>
        </w:rPr>
      </w:pPr>
      <w:r>
        <w:rPr>
          <w:rFonts w:eastAsia="Times New Roman" w:cs="Arial"/>
          <w:sz w:val="24"/>
          <w:szCs w:val="24"/>
        </w:rPr>
        <w:tab/>
      </w:r>
      <w:r w:rsidR="00D60348" w:rsidRPr="00D60348">
        <w:rPr>
          <w:rFonts w:eastAsia="Times New Roman" w:cs="Arial"/>
          <w:sz w:val="24"/>
          <w:szCs w:val="24"/>
        </w:rPr>
        <w:t>Procesul de atestare</w:t>
      </w:r>
      <w:r>
        <w:rPr>
          <w:rFonts w:eastAsia="Times New Roman" w:cs="Arial"/>
          <w:sz w:val="24"/>
          <w:szCs w:val="24"/>
        </w:rPr>
        <w:t xml:space="preserve">, in cadrul Agentiei Judetene pentru Ocuparea Fortei de Munca Olt, </w:t>
      </w:r>
      <w:r w:rsidR="00D60348" w:rsidRPr="00D60348">
        <w:rPr>
          <w:rFonts w:eastAsia="Times New Roman" w:cs="Arial"/>
          <w:sz w:val="24"/>
          <w:szCs w:val="24"/>
        </w:rPr>
        <w:t xml:space="preserve"> a început în anul 2016, iar până la  finele lunii marti</w:t>
      </w:r>
      <w:r w:rsidR="00776FEB">
        <w:rPr>
          <w:rFonts w:eastAsia="Times New Roman" w:cs="Arial"/>
          <w:sz w:val="24"/>
          <w:szCs w:val="24"/>
        </w:rPr>
        <w:t>e</w:t>
      </w:r>
      <w:r w:rsidR="00D60348" w:rsidRPr="00D60348">
        <w:rPr>
          <w:rFonts w:eastAsia="Times New Roman" w:cs="Arial"/>
          <w:sz w:val="24"/>
          <w:szCs w:val="24"/>
        </w:rPr>
        <w:t xml:space="preserve"> 202</w:t>
      </w:r>
      <w:r w:rsidR="00776FEB">
        <w:rPr>
          <w:rFonts w:eastAsia="Times New Roman" w:cs="Arial"/>
          <w:sz w:val="24"/>
          <w:szCs w:val="24"/>
        </w:rPr>
        <w:t>2</w:t>
      </w:r>
      <w:r w:rsidR="00D60348" w:rsidRPr="00D60348">
        <w:rPr>
          <w:rFonts w:eastAsia="Times New Roman" w:cs="Arial"/>
          <w:sz w:val="24"/>
          <w:szCs w:val="24"/>
        </w:rPr>
        <w:t xml:space="preserve"> au fost acordate</w:t>
      </w:r>
      <w:r w:rsidR="00776FEB">
        <w:rPr>
          <w:rFonts w:eastAsia="Times New Roman" w:cs="Arial"/>
          <w:sz w:val="24"/>
          <w:szCs w:val="24"/>
        </w:rPr>
        <w:t xml:space="preserve"> 22</w:t>
      </w:r>
      <w:r w:rsidR="00D60348" w:rsidRPr="00D60348">
        <w:rPr>
          <w:rFonts w:eastAsia="Times New Roman" w:cs="Arial"/>
          <w:sz w:val="24"/>
          <w:szCs w:val="24"/>
        </w:rPr>
        <w:t xml:space="preserve"> de atestate ca întreprindere socială și </w:t>
      </w:r>
      <w:r w:rsidR="00D866F6">
        <w:rPr>
          <w:rFonts w:eastAsia="Times New Roman" w:cs="Arial"/>
          <w:sz w:val="24"/>
          <w:szCs w:val="24"/>
        </w:rPr>
        <w:t>2</w:t>
      </w:r>
      <w:r w:rsidR="00D60348" w:rsidRPr="00D60348">
        <w:rPr>
          <w:rFonts w:eastAsia="Times New Roman" w:cs="Arial"/>
          <w:sz w:val="24"/>
          <w:szCs w:val="24"/>
        </w:rPr>
        <w:t xml:space="preserve">certificate de </w:t>
      </w:r>
      <w:r w:rsidR="00D60348" w:rsidRPr="00D866F6">
        <w:rPr>
          <w:rFonts w:eastAsia="Times New Roman" w:cs="Arial"/>
          <w:sz w:val="24"/>
          <w:szCs w:val="24"/>
        </w:rPr>
        <w:t>în</w:t>
      </w:r>
      <w:r w:rsidR="00776FEB" w:rsidRPr="00D866F6">
        <w:rPr>
          <w:rFonts w:eastAsia="Times New Roman" w:cs="Arial"/>
          <w:sz w:val="24"/>
          <w:szCs w:val="24"/>
        </w:rPr>
        <w:t>treprindere socială de inserție</w:t>
      </w:r>
      <w:r>
        <w:rPr>
          <w:rFonts w:eastAsia="Times New Roman" w:cs="Arial"/>
          <w:sz w:val="24"/>
          <w:szCs w:val="24"/>
        </w:rPr>
        <w:t xml:space="preserve">, in urmatoarele domenii </w:t>
      </w:r>
      <w:r w:rsidR="007814EC" w:rsidRPr="00D866F6">
        <w:rPr>
          <w:rFonts w:eastAsia="Times New Roman" w:cs="Arial"/>
          <w:sz w:val="24"/>
          <w:szCs w:val="24"/>
        </w:rPr>
        <w:t>de activitate</w:t>
      </w:r>
      <w:r>
        <w:rPr>
          <w:rFonts w:eastAsia="Times New Roman" w:cs="Arial"/>
          <w:sz w:val="24"/>
          <w:szCs w:val="24"/>
        </w:rPr>
        <w:t>:</w:t>
      </w:r>
    </w:p>
    <w:p w:rsidR="007814EC" w:rsidRPr="00D866F6" w:rsidRDefault="007814EC" w:rsidP="007814EC">
      <w:pPr>
        <w:pStyle w:val="ListParagraph"/>
        <w:numPr>
          <w:ilvl w:val="0"/>
          <w:numId w:val="7"/>
        </w:numPr>
        <w:rPr>
          <w:rFonts w:ascii="Trebuchet MS" w:eastAsia="Times New Roman" w:hAnsi="Trebuchet MS" w:cs="Arial"/>
          <w:sz w:val="24"/>
          <w:szCs w:val="24"/>
        </w:rPr>
      </w:pPr>
      <w:r w:rsidRPr="00D866F6">
        <w:rPr>
          <w:rFonts w:ascii="Trebuchet MS" w:eastAsia="Times New Roman" w:hAnsi="Trebuchet MS" w:cs="Arial"/>
          <w:sz w:val="24"/>
          <w:szCs w:val="24"/>
        </w:rPr>
        <w:t>alte forme de invatamant, fabricarea ambalajelor din lemn;</w:t>
      </w:r>
    </w:p>
    <w:p w:rsidR="007814EC" w:rsidRPr="00D866F6" w:rsidRDefault="007814EC" w:rsidP="007814EC">
      <w:pPr>
        <w:pStyle w:val="ListParagraph"/>
        <w:numPr>
          <w:ilvl w:val="0"/>
          <w:numId w:val="7"/>
        </w:numPr>
        <w:rPr>
          <w:rFonts w:ascii="Trebuchet MS" w:eastAsia="Times New Roman" w:hAnsi="Trebuchet MS" w:cs="Arial"/>
          <w:sz w:val="24"/>
          <w:szCs w:val="24"/>
        </w:rPr>
      </w:pPr>
      <w:r w:rsidRPr="00D866F6">
        <w:rPr>
          <w:rFonts w:ascii="Trebuchet MS" w:eastAsia="Times New Roman" w:hAnsi="Trebuchet MS" w:cs="Arial"/>
          <w:sz w:val="24"/>
          <w:szCs w:val="24"/>
        </w:rPr>
        <w:t>activitati de inchiriere si leasing cu alte masini, echipamente si bunuri tangibile;</w:t>
      </w:r>
    </w:p>
    <w:p w:rsidR="00D866F6" w:rsidRPr="00D866F6" w:rsidRDefault="007814EC" w:rsidP="007814EC">
      <w:pPr>
        <w:pStyle w:val="ListParagraph"/>
        <w:numPr>
          <w:ilvl w:val="0"/>
          <w:numId w:val="7"/>
        </w:numPr>
        <w:rPr>
          <w:rFonts w:ascii="Trebuchet MS" w:eastAsia="Times New Roman" w:hAnsi="Trebuchet MS" w:cs="Arial"/>
          <w:sz w:val="24"/>
          <w:szCs w:val="24"/>
        </w:rPr>
      </w:pPr>
      <w:r w:rsidRPr="00D866F6">
        <w:rPr>
          <w:rFonts w:ascii="Trebuchet MS" w:eastAsia="Times New Roman" w:hAnsi="Trebuchet MS" w:cs="Arial"/>
          <w:sz w:val="24"/>
          <w:szCs w:val="24"/>
        </w:rPr>
        <w:t>repararea calcula</w:t>
      </w:r>
      <w:r w:rsidR="00D866F6" w:rsidRPr="00D866F6">
        <w:rPr>
          <w:rFonts w:ascii="Trebuchet MS" w:eastAsia="Times New Roman" w:hAnsi="Trebuchet MS" w:cs="Arial"/>
          <w:sz w:val="24"/>
          <w:szCs w:val="24"/>
        </w:rPr>
        <w:t>toarelor si echipamentelor peri</w:t>
      </w:r>
      <w:r w:rsidRPr="00D866F6">
        <w:rPr>
          <w:rFonts w:ascii="Trebuchet MS" w:eastAsia="Times New Roman" w:hAnsi="Trebuchet MS" w:cs="Arial"/>
          <w:sz w:val="24"/>
          <w:szCs w:val="24"/>
        </w:rPr>
        <w:t>f</w:t>
      </w:r>
      <w:r w:rsidR="00D866F6" w:rsidRPr="00D866F6">
        <w:rPr>
          <w:rFonts w:ascii="Trebuchet MS" w:eastAsia="Times New Roman" w:hAnsi="Trebuchet MS" w:cs="Arial"/>
          <w:sz w:val="24"/>
          <w:szCs w:val="24"/>
        </w:rPr>
        <w:t>e</w:t>
      </w:r>
      <w:r w:rsidRPr="00D866F6">
        <w:rPr>
          <w:rFonts w:ascii="Trebuchet MS" w:eastAsia="Times New Roman" w:hAnsi="Trebuchet MS" w:cs="Arial"/>
          <w:sz w:val="24"/>
          <w:szCs w:val="24"/>
        </w:rPr>
        <w:t>r</w:t>
      </w:r>
      <w:r w:rsidR="00D866F6" w:rsidRPr="00D866F6">
        <w:rPr>
          <w:rFonts w:ascii="Trebuchet MS" w:eastAsia="Times New Roman" w:hAnsi="Trebuchet MS" w:cs="Arial"/>
          <w:sz w:val="24"/>
          <w:szCs w:val="24"/>
        </w:rPr>
        <w:t>i</w:t>
      </w:r>
      <w:r w:rsidRPr="00D866F6">
        <w:rPr>
          <w:rFonts w:ascii="Trebuchet MS" w:eastAsia="Times New Roman" w:hAnsi="Trebuchet MS" w:cs="Arial"/>
          <w:sz w:val="24"/>
          <w:szCs w:val="24"/>
        </w:rPr>
        <w:t>ce</w:t>
      </w:r>
      <w:r w:rsidR="00D866F6" w:rsidRPr="00D866F6">
        <w:rPr>
          <w:rFonts w:ascii="Trebuchet MS" w:eastAsia="Times New Roman" w:hAnsi="Trebuchet MS" w:cs="Arial"/>
          <w:sz w:val="24"/>
          <w:szCs w:val="24"/>
        </w:rPr>
        <w:t>;</w:t>
      </w:r>
    </w:p>
    <w:p w:rsidR="00D866F6" w:rsidRPr="00D866F6" w:rsidRDefault="007814EC" w:rsidP="007814EC">
      <w:pPr>
        <w:pStyle w:val="ListParagraph"/>
        <w:numPr>
          <w:ilvl w:val="0"/>
          <w:numId w:val="7"/>
        </w:numPr>
        <w:rPr>
          <w:rFonts w:ascii="Trebuchet MS" w:eastAsia="Times New Roman" w:hAnsi="Trebuchet MS" w:cs="Arial"/>
          <w:sz w:val="24"/>
          <w:szCs w:val="24"/>
        </w:rPr>
      </w:pPr>
      <w:r w:rsidRPr="00D866F6">
        <w:rPr>
          <w:rFonts w:ascii="Trebuchet MS" w:eastAsia="Times New Roman" w:hAnsi="Trebuchet MS" w:cs="Arial"/>
          <w:sz w:val="24"/>
          <w:szCs w:val="24"/>
        </w:rPr>
        <w:t>activitati fotografice</w:t>
      </w:r>
      <w:r w:rsidR="00D866F6" w:rsidRPr="00D866F6">
        <w:rPr>
          <w:rFonts w:ascii="Trebuchet MS" w:eastAsia="Times New Roman" w:hAnsi="Trebuchet MS" w:cs="Arial"/>
          <w:sz w:val="24"/>
          <w:szCs w:val="24"/>
        </w:rPr>
        <w:t>;</w:t>
      </w:r>
    </w:p>
    <w:p w:rsidR="00D866F6" w:rsidRPr="00D866F6" w:rsidRDefault="007814EC" w:rsidP="007814EC">
      <w:pPr>
        <w:pStyle w:val="ListParagraph"/>
        <w:numPr>
          <w:ilvl w:val="0"/>
          <w:numId w:val="7"/>
        </w:numPr>
        <w:rPr>
          <w:rFonts w:ascii="Trebuchet MS" w:eastAsia="Times New Roman" w:hAnsi="Trebuchet MS" w:cs="Arial"/>
          <w:sz w:val="24"/>
          <w:szCs w:val="24"/>
        </w:rPr>
      </w:pPr>
      <w:r w:rsidRPr="00D866F6">
        <w:rPr>
          <w:rFonts w:ascii="Trebuchet MS" w:eastAsia="Times New Roman" w:hAnsi="Trebuchet MS" w:cs="Arial"/>
          <w:sz w:val="24"/>
          <w:szCs w:val="24"/>
        </w:rPr>
        <w:t>coafura si alte activitati de infrumusetare</w:t>
      </w:r>
      <w:r w:rsidR="00D866F6" w:rsidRPr="00D866F6">
        <w:rPr>
          <w:rFonts w:ascii="Trebuchet MS" w:eastAsia="Times New Roman" w:hAnsi="Trebuchet MS" w:cs="Arial"/>
          <w:sz w:val="24"/>
          <w:szCs w:val="24"/>
        </w:rPr>
        <w:t>;</w:t>
      </w:r>
    </w:p>
    <w:p w:rsidR="00D866F6" w:rsidRPr="00D866F6" w:rsidRDefault="007814EC" w:rsidP="007814EC">
      <w:pPr>
        <w:pStyle w:val="ListParagraph"/>
        <w:numPr>
          <w:ilvl w:val="0"/>
          <w:numId w:val="7"/>
        </w:numPr>
        <w:rPr>
          <w:rFonts w:ascii="Trebuchet MS" w:eastAsia="Times New Roman" w:hAnsi="Trebuchet MS" w:cs="Arial"/>
          <w:sz w:val="24"/>
          <w:szCs w:val="24"/>
        </w:rPr>
      </w:pPr>
      <w:r w:rsidRPr="00D866F6">
        <w:rPr>
          <w:rFonts w:ascii="Trebuchet MS" w:eastAsia="Times New Roman" w:hAnsi="Trebuchet MS" w:cs="Arial"/>
          <w:sz w:val="24"/>
          <w:szCs w:val="24"/>
        </w:rPr>
        <w:t>prelucrarea si conservarea fructelor si legumelo</w:t>
      </w:r>
      <w:r w:rsidR="00D866F6" w:rsidRPr="00D866F6">
        <w:rPr>
          <w:rFonts w:ascii="Trebuchet MS" w:eastAsia="Times New Roman" w:hAnsi="Trebuchet MS" w:cs="Arial"/>
          <w:sz w:val="24"/>
          <w:szCs w:val="24"/>
        </w:rPr>
        <w:t>r;</w:t>
      </w:r>
    </w:p>
    <w:p w:rsidR="00D866F6" w:rsidRPr="00D866F6" w:rsidRDefault="00040662" w:rsidP="007814EC">
      <w:pPr>
        <w:pStyle w:val="ListParagraph"/>
        <w:numPr>
          <w:ilvl w:val="0"/>
          <w:numId w:val="7"/>
        </w:numPr>
        <w:rPr>
          <w:rFonts w:ascii="Trebuchet MS" w:eastAsia="Times New Roman" w:hAnsi="Trebuchet MS" w:cs="Arial"/>
          <w:sz w:val="24"/>
          <w:szCs w:val="24"/>
        </w:rPr>
      </w:pPr>
      <w:r>
        <w:rPr>
          <w:rFonts w:ascii="Trebuchet MS" w:eastAsia="Times New Roman" w:hAnsi="Trebuchet MS" w:cs="Arial"/>
          <w:sz w:val="24"/>
          <w:szCs w:val="24"/>
        </w:rPr>
        <w:t>a</w:t>
      </w:r>
      <w:r w:rsidR="007814EC" w:rsidRPr="00D866F6">
        <w:rPr>
          <w:rFonts w:ascii="Trebuchet MS" w:eastAsia="Times New Roman" w:hAnsi="Trebuchet MS" w:cs="Arial"/>
          <w:sz w:val="24"/>
          <w:szCs w:val="24"/>
        </w:rPr>
        <w:t>cti</w:t>
      </w:r>
      <w:r>
        <w:rPr>
          <w:rFonts w:ascii="Trebuchet MS" w:eastAsia="Times New Roman" w:hAnsi="Trebuchet MS" w:cs="Arial"/>
          <w:sz w:val="24"/>
          <w:szCs w:val="24"/>
        </w:rPr>
        <w:t>vi</w:t>
      </w:r>
      <w:r w:rsidR="007814EC" w:rsidRPr="00D866F6">
        <w:rPr>
          <w:rFonts w:ascii="Trebuchet MS" w:eastAsia="Times New Roman" w:hAnsi="Trebuchet MS" w:cs="Arial"/>
          <w:sz w:val="24"/>
          <w:szCs w:val="24"/>
        </w:rPr>
        <w:t>tati de intretinere corporala</w:t>
      </w:r>
      <w:r w:rsidR="00D866F6" w:rsidRPr="00D866F6">
        <w:rPr>
          <w:rFonts w:ascii="Trebuchet MS" w:eastAsia="Times New Roman" w:hAnsi="Trebuchet MS" w:cs="Arial"/>
          <w:sz w:val="24"/>
          <w:szCs w:val="24"/>
        </w:rPr>
        <w:t>;</w:t>
      </w:r>
    </w:p>
    <w:p w:rsidR="00D60348" w:rsidRPr="00D866F6" w:rsidRDefault="007814EC" w:rsidP="007814EC">
      <w:pPr>
        <w:pStyle w:val="ListParagraph"/>
        <w:numPr>
          <w:ilvl w:val="0"/>
          <w:numId w:val="7"/>
        </w:numPr>
        <w:rPr>
          <w:rFonts w:ascii="Trebuchet MS" w:eastAsia="Times New Roman" w:hAnsi="Trebuchet MS" w:cs="Arial"/>
          <w:sz w:val="24"/>
          <w:szCs w:val="24"/>
        </w:rPr>
      </w:pPr>
      <w:r w:rsidRPr="00D866F6">
        <w:rPr>
          <w:rFonts w:ascii="Trebuchet MS" w:eastAsia="Times New Roman" w:hAnsi="Trebuchet MS" w:cs="Arial"/>
          <w:sz w:val="24"/>
          <w:szCs w:val="24"/>
        </w:rPr>
        <w:t>lucrari de constructie a cladirilor rezidentiale si nerezindentiale.</w:t>
      </w:r>
    </w:p>
    <w:p w:rsidR="006A7570" w:rsidRDefault="006A7570" w:rsidP="006A7570">
      <w:pPr>
        <w:pStyle w:val="ListParagraph"/>
        <w:rPr>
          <w:rFonts w:eastAsia="Times New Roman" w:cs="Arial"/>
          <w:b/>
        </w:rPr>
      </w:pPr>
    </w:p>
    <w:p w:rsidR="003E01B9" w:rsidRDefault="00B9739D" w:rsidP="006A7570">
      <w:pPr>
        <w:pStyle w:val="ListParagraph"/>
        <w:jc w:val="both"/>
        <w:rPr>
          <w:rFonts w:ascii="Trebuchet MS" w:eastAsia="Times New Roman" w:hAnsi="Trebuchet MS" w:cs="Arial"/>
          <w:sz w:val="24"/>
          <w:szCs w:val="24"/>
        </w:rPr>
      </w:pPr>
      <w:r>
        <w:rPr>
          <w:rFonts w:ascii="Trebuchet MS" w:eastAsia="Times New Roman" w:hAnsi="Trebuchet MS" w:cs="Arial"/>
          <w:sz w:val="24"/>
          <w:szCs w:val="24"/>
        </w:rPr>
        <w:tab/>
        <w:t xml:space="preserve">Avand in vedere art. 22 din Legea nr. 219/2015, in fiecare an, luna mai </w:t>
      </w:r>
      <w:r w:rsidR="006A7570" w:rsidRPr="006A7570">
        <w:rPr>
          <w:rFonts w:ascii="Trebuchet MS" w:eastAsia="Times New Roman" w:hAnsi="Trebuchet MS" w:cs="Arial"/>
          <w:sz w:val="24"/>
          <w:szCs w:val="24"/>
        </w:rPr>
        <w:t xml:space="preserve">este luna promovării economiei sociale şi este dedicată organizării, la nivel național, a unor evenimente </w:t>
      </w:r>
      <w:r w:rsidR="006A7570" w:rsidRPr="006A7570">
        <w:rPr>
          <w:rFonts w:ascii="Trebuchet MS" w:eastAsia="Times New Roman" w:hAnsi="Trebuchet MS" w:cs="Arial"/>
          <w:sz w:val="24"/>
          <w:szCs w:val="24"/>
          <w:lang w:val="ro-RO"/>
        </w:rPr>
        <w:t>și</w:t>
      </w:r>
      <w:r w:rsidR="006A7570" w:rsidRPr="006A7570">
        <w:rPr>
          <w:rFonts w:ascii="Trebuchet MS" w:eastAsia="Times New Roman" w:hAnsi="Trebuchet MS" w:cs="Arial"/>
          <w:sz w:val="24"/>
          <w:szCs w:val="24"/>
        </w:rPr>
        <w:t xml:space="preserve"> acţiuni de con</w:t>
      </w:r>
      <w:r w:rsidR="006A7570" w:rsidRPr="006A7570">
        <w:rPr>
          <w:rFonts w:ascii="Trebuchet MS" w:eastAsia="Times New Roman" w:hAnsi="Trebuchet MS" w:cs="Arial"/>
          <w:sz w:val="24"/>
          <w:szCs w:val="24"/>
          <w:lang w:val="ro-RO"/>
        </w:rPr>
        <w:t>ș</w:t>
      </w:r>
      <w:r w:rsidR="006A7570" w:rsidRPr="006A7570">
        <w:rPr>
          <w:rFonts w:ascii="Trebuchet MS" w:eastAsia="Times New Roman" w:hAnsi="Trebuchet MS" w:cs="Arial"/>
          <w:sz w:val="24"/>
          <w:szCs w:val="24"/>
        </w:rPr>
        <w:t xml:space="preserve">tientizare a importanței dezvoltării acestui sector pentru întreaga societate. </w:t>
      </w:r>
      <w:r w:rsidR="006A7570" w:rsidRPr="00B9739D">
        <w:rPr>
          <w:rFonts w:ascii="Trebuchet MS" w:eastAsia="Times New Roman" w:hAnsi="Trebuchet MS" w:cs="Arial"/>
          <w:sz w:val="24"/>
          <w:szCs w:val="24"/>
        </w:rPr>
        <w:t xml:space="preserve">Astfel, </w:t>
      </w:r>
      <w:r w:rsidRPr="00B9739D">
        <w:rPr>
          <w:rFonts w:ascii="Trebuchet MS" w:eastAsia="Times New Roman" w:hAnsi="Trebuchet MS" w:cs="Arial"/>
          <w:sz w:val="24"/>
          <w:szCs w:val="24"/>
        </w:rPr>
        <w:t>Agenti</w:t>
      </w:r>
      <w:r w:rsidR="00CB73A6">
        <w:rPr>
          <w:rFonts w:ascii="Trebuchet MS" w:eastAsia="Times New Roman" w:hAnsi="Trebuchet MS" w:cs="Arial"/>
          <w:sz w:val="24"/>
          <w:szCs w:val="24"/>
        </w:rPr>
        <w:t>a</w:t>
      </w:r>
      <w:r w:rsidRPr="00B9739D">
        <w:rPr>
          <w:rFonts w:ascii="Trebuchet MS" w:eastAsia="Times New Roman" w:hAnsi="Trebuchet MS" w:cs="Arial"/>
          <w:sz w:val="24"/>
          <w:szCs w:val="24"/>
        </w:rPr>
        <w:t xml:space="preserve"> Judete</w:t>
      </w:r>
      <w:r w:rsidR="00CB73A6">
        <w:rPr>
          <w:rFonts w:ascii="Trebuchet MS" w:eastAsia="Times New Roman" w:hAnsi="Trebuchet MS" w:cs="Arial"/>
          <w:sz w:val="24"/>
          <w:szCs w:val="24"/>
        </w:rPr>
        <w:t>ana</w:t>
      </w:r>
      <w:bookmarkStart w:id="0" w:name="_GoBack"/>
      <w:bookmarkEnd w:id="0"/>
      <w:r w:rsidRPr="00B9739D">
        <w:rPr>
          <w:rFonts w:ascii="Trebuchet MS" w:eastAsia="Times New Roman" w:hAnsi="Trebuchet MS" w:cs="Arial"/>
          <w:sz w:val="24"/>
          <w:szCs w:val="24"/>
        </w:rPr>
        <w:t xml:space="preserve"> pentru Ocuparea Fortei de Munca Olt</w:t>
      </w:r>
      <w:r w:rsidR="006A7570" w:rsidRPr="00B9739D">
        <w:rPr>
          <w:rFonts w:ascii="Trebuchet MS" w:eastAsia="Times New Roman" w:hAnsi="Trebuchet MS" w:cs="Arial"/>
          <w:sz w:val="24"/>
          <w:szCs w:val="24"/>
        </w:rPr>
        <w:t xml:space="preserve"> va organiza diverse evenimente dedicate economiei sociale, </w:t>
      </w:r>
      <w:r w:rsidR="003E01B9">
        <w:rPr>
          <w:rFonts w:ascii="Trebuchet MS" w:eastAsia="Times New Roman" w:hAnsi="Trebuchet MS" w:cs="Arial"/>
          <w:sz w:val="24"/>
          <w:szCs w:val="24"/>
        </w:rPr>
        <w:t>cu reprezentativitate relevanta din randul intreprinderilor sociale/intreprinderilor socialede insertie.</w:t>
      </w:r>
    </w:p>
    <w:p w:rsidR="006A7570" w:rsidRPr="006A7570" w:rsidRDefault="003E01B9" w:rsidP="006A7570">
      <w:pPr>
        <w:pStyle w:val="ListParagraph"/>
        <w:jc w:val="both"/>
        <w:rPr>
          <w:rFonts w:ascii="Trebuchet MS" w:hAnsi="Trebuchet MS"/>
          <w:sz w:val="24"/>
          <w:szCs w:val="24"/>
        </w:rPr>
      </w:pPr>
      <w:r>
        <w:rPr>
          <w:rFonts w:ascii="Trebuchet MS" w:eastAsia="Times New Roman" w:hAnsi="Trebuchet MS" w:cs="Arial"/>
          <w:sz w:val="24"/>
          <w:szCs w:val="24"/>
        </w:rPr>
        <w:tab/>
        <w:t>Luand in considerare ca in data de 20 mai 2022 se va desfasura Bursa generala a locurilor de munca, va fi organizat</w:t>
      </w:r>
      <w:r w:rsidR="006A7570" w:rsidRPr="00B9739D">
        <w:rPr>
          <w:rFonts w:ascii="Trebuchet MS" w:eastAsia="Times New Roman" w:hAnsi="Trebuchet MS" w:cs="Arial"/>
          <w:sz w:val="24"/>
          <w:szCs w:val="24"/>
        </w:rPr>
        <w:t xml:space="preserve"> un punc</w:t>
      </w:r>
      <w:r w:rsidR="00177F96" w:rsidRPr="00B9739D">
        <w:rPr>
          <w:rFonts w:ascii="Trebuchet MS" w:eastAsia="Times New Roman" w:hAnsi="Trebuchet MS" w:cs="Arial"/>
          <w:sz w:val="24"/>
          <w:szCs w:val="24"/>
        </w:rPr>
        <w:t>t</w:t>
      </w:r>
      <w:r w:rsidR="006A7570">
        <w:rPr>
          <w:rFonts w:ascii="Trebuchet MS" w:eastAsia="Times New Roman" w:hAnsi="Trebuchet MS" w:cs="Arial"/>
          <w:sz w:val="24"/>
          <w:szCs w:val="24"/>
        </w:rPr>
        <w:t xml:space="preserve"> de informare </w:t>
      </w:r>
      <w:r>
        <w:rPr>
          <w:rFonts w:ascii="Trebuchet MS" w:eastAsia="Times New Roman" w:hAnsi="Trebuchet MS" w:cs="Arial"/>
          <w:sz w:val="24"/>
          <w:szCs w:val="24"/>
        </w:rPr>
        <w:t>privind domeniul economiei sociale</w:t>
      </w:r>
      <w:r w:rsidR="006A7570">
        <w:rPr>
          <w:rFonts w:ascii="Trebuchet MS" w:eastAsia="Times New Roman" w:hAnsi="Trebuchet MS" w:cs="Arial"/>
          <w:sz w:val="24"/>
          <w:szCs w:val="24"/>
        </w:rPr>
        <w:t>.</w:t>
      </w:r>
    </w:p>
    <w:p w:rsidR="007814EC" w:rsidRPr="00D866F6" w:rsidRDefault="007814EC" w:rsidP="006A7570">
      <w:pPr>
        <w:ind w:left="720"/>
        <w:rPr>
          <w:rFonts w:eastAsia="Times New Roman" w:cs="Arial"/>
          <w:sz w:val="24"/>
          <w:szCs w:val="24"/>
        </w:rPr>
      </w:pPr>
    </w:p>
    <w:p w:rsidR="007814EC" w:rsidRDefault="007814EC" w:rsidP="007814EC">
      <w:pPr>
        <w:ind w:left="0"/>
        <w:jc w:val="center"/>
        <w:rPr>
          <w:rFonts w:eastAsia="Times New Roman" w:cs="Arial"/>
        </w:rPr>
      </w:pPr>
    </w:p>
    <w:p w:rsidR="007814EC" w:rsidRDefault="007814EC" w:rsidP="007814EC">
      <w:pPr>
        <w:ind w:left="0"/>
        <w:jc w:val="center"/>
        <w:rPr>
          <w:rFonts w:eastAsia="Times New Roman" w:cs="Arial"/>
        </w:rPr>
      </w:pPr>
    </w:p>
    <w:p w:rsidR="007814EC" w:rsidRPr="007814EC" w:rsidRDefault="007814EC" w:rsidP="007814EC">
      <w:pPr>
        <w:ind w:left="0"/>
        <w:jc w:val="center"/>
        <w:rPr>
          <w:rFonts w:ascii="Arial" w:hAnsi="Arial" w:cs="Arial"/>
          <w:sz w:val="24"/>
          <w:szCs w:val="24"/>
        </w:rPr>
      </w:pPr>
      <w:r>
        <w:rPr>
          <w:rFonts w:eastAsia="Times New Roman" w:cs="Arial"/>
        </w:rPr>
        <w:tab/>
      </w:r>
      <w:r w:rsidRPr="007814EC">
        <w:rPr>
          <w:rFonts w:ascii="Arial" w:hAnsi="Arial" w:cs="Arial"/>
          <w:sz w:val="24"/>
          <w:szCs w:val="24"/>
        </w:rPr>
        <w:t>Director Executiv,</w:t>
      </w:r>
    </w:p>
    <w:p w:rsidR="007814EC" w:rsidRPr="007814EC" w:rsidRDefault="007814EC" w:rsidP="007814EC">
      <w:pPr>
        <w:ind w:left="0"/>
        <w:jc w:val="center"/>
        <w:rPr>
          <w:rFonts w:ascii="Arial" w:hAnsi="Arial" w:cs="Arial"/>
          <w:sz w:val="24"/>
          <w:szCs w:val="24"/>
        </w:rPr>
      </w:pPr>
      <w:r w:rsidRPr="007814EC">
        <w:rPr>
          <w:rFonts w:ascii="Arial" w:hAnsi="Arial" w:cs="Arial"/>
          <w:sz w:val="24"/>
          <w:szCs w:val="24"/>
        </w:rPr>
        <w:t xml:space="preserve">        Constantin CITU</w:t>
      </w:r>
    </w:p>
    <w:p w:rsidR="007814EC" w:rsidRPr="00776FEB" w:rsidRDefault="007814EC" w:rsidP="00776FEB">
      <w:pPr>
        <w:ind w:left="720"/>
        <w:rPr>
          <w:rFonts w:eastAsia="Times New Roman" w:cs="Arial"/>
          <w:sz w:val="24"/>
          <w:szCs w:val="24"/>
        </w:rPr>
      </w:pPr>
    </w:p>
    <w:sectPr w:rsidR="007814EC" w:rsidRPr="00776FEB" w:rsidSect="00F44190">
      <w:headerReference w:type="default" r:id="rId8"/>
      <w:footerReference w:type="default" r:id="rId9"/>
      <w:headerReference w:type="first" r:id="rId10"/>
      <w:footerReference w:type="first" r:id="rId11"/>
      <w:pgSz w:w="11900" w:h="16840"/>
      <w:pgMar w:top="1674" w:right="560" w:bottom="1702" w:left="81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B1E" w:rsidRDefault="00773B1E" w:rsidP="00CD5B3B">
      <w:r>
        <w:separator/>
      </w:r>
    </w:p>
  </w:endnote>
  <w:endnote w:type="continuationSeparator" w:id="1">
    <w:p w:rsidR="00773B1E" w:rsidRDefault="00773B1E" w:rsidP="00CD5B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90" w:rsidRDefault="0069366F" w:rsidP="00F44190">
    <w:pPr>
      <w:pStyle w:val="Footer"/>
      <w:spacing w:after="0" w:line="240" w:lineRule="auto"/>
      <w:ind w:left="1440" w:hanging="90"/>
      <w:rPr>
        <w:sz w:val="14"/>
        <w:szCs w:val="14"/>
        <w:lang w:val="ro-RO"/>
      </w:rPr>
    </w:pPr>
    <w:r w:rsidRPr="0069366F">
      <w:rPr>
        <w:noProof/>
      </w:rPr>
      <w:pict>
        <v:shapetype id="_x0000_t32" coordsize="21600,21600" o:spt="32" o:oned="t" path="m,l21600,21600e" filled="f">
          <v:path arrowok="t" fillok="f" o:connecttype="none"/>
          <o:lock v:ext="edit" shapetype="t"/>
        </v:shapetype>
        <v:shape id="_x0000_s4098" type="#_x0000_t32" style="position:absolute;left:0;text-align:left;margin-left:63.75pt;margin-top:6.05pt;width:457.8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w:r>
  </w:p>
  <w:p w:rsidR="00F44190" w:rsidRDefault="00F44190" w:rsidP="00F44190">
    <w:pPr>
      <w:pStyle w:val="Footer"/>
      <w:spacing w:after="0" w:line="240" w:lineRule="auto"/>
      <w:ind w:left="1440" w:hanging="90"/>
      <w:rPr>
        <w:sz w:val="14"/>
        <w:szCs w:val="14"/>
        <w:lang w:val="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E2A" w:rsidRPr="00702E2A" w:rsidRDefault="0069366F" w:rsidP="00702E2A">
    <w:pPr>
      <w:pStyle w:val="Footer"/>
      <w:spacing w:after="0" w:line="240" w:lineRule="auto"/>
      <w:ind w:left="1699"/>
      <w:rPr>
        <w:sz w:val="14"/>
        <w:szCs w:val="14"/>
      </w:rPr>
    </w:pPr>
    <w:r w:rsidRPr="0069366F">
      <w:rPr>
        <w:noProof/>
      </w:rPr>
      <w:pict>
        <v:shapetype id="_x0000_t32" coordsize="21600,21600" o:spt="32" o:oned="t" path="m,l21600,21600e" filled="f">
          <v:path arrowok="t" fillok="f" o:connecttype="none"/>
          <o:lock v:ext="edit" shapetype="t"/>
        </v:shapetype>
        <v:shape id="AutoShape 2" o:spid="_x0000_s4097" type="#_x0000_t32" style="position:absolute;left:0;text-align:left;margin-left:71.25pt;margin-top:1pt;width:457.8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w:r>
  </w:p>
  <w:p w:rsidR="00702E2A" w:rsidRPr="00702E2A" w:rsidRDefault="00702E2A" w:rsidP="00702E2A">
    <w:pPr>
      <w:pStyle w:val="Footer"/>
      <w:spacing w:after="0" w:line="240" w:lineRule="auto"/>
      <w:ind w:left="1699"/>
      <w:rPr>
        <w:sz w:val="14"/>
        <w:szCs w:val="14"/>
      </w:rPr>
    </w:pPr>
  </w:p>
  <w:p w:rsidR="00323DCB" w:rsidRPr="00137D02" w:rsidRDefault="00323DCB" w:rsidP="00323DCB">
    <w:pPr>
      <w:pStyle w:val="Footer"/>
      <w:spacing w:after="0" w:line="240" w:lineRule="auto"/>
      <w:ind w:left="1276"/>
      <w:rPr>
        <w:sz w:val="14"/>
        <w:szCs w:val="14"/>
        <w:lang w:val="ro-RO"/>
      </w:rPr>
    </w:pPr>
    <w:r w:rsidRPr="00137D02">
      <w:rPr>
        <w:sz w:val="14"/>
        <w:szCs w:val="14"/>
        <w:lang w:val="ro-RO"/>
      </w:rPr>
      <w:t xml:space="preserve">AGENTIA JUDETEANĂ PENTRU OCUPAREA FORTEI DE MUNCA OLTpagina </w:t>
    </w:r>
    <w:r w:rsidR="0069366F" w:rsidRPr="00137D02">
      <w:rPr>
        <w:sz w:val="14"/>
        <w:szCs w:val="14"/>
        <w:lang w:val="ro-RO"/>
      </w:rPr>
      <w:fldChar w:fldCharType="begin"/>
    </w:r>
    <w:r w:rsidRPr="00137D02">
      <w:rPr>
        <w:sz w:val="14"/>
        <w:szCs w:val="14"/>
        <w:lang w:val="ro-RO"/>
      </w:rPr>
      <w:instrText>PAGE   \* MERGEFORMAT</w:instrText>
    </w:r>
    <w:r w:rsidR="0069366F" w:rsidRPr="00137D02">
      <w:rPr>
        <w:sz w:val="14"/>
        <w:szCs w:val="14"/>
        <w:lang w:val="ro-RO"/>
      </w:rPr>
      <w:fldChar w:fldCharType="separate"/>
    </w:r>
    <w:r w:rsidR="007E6F9C">
      <w:rPr>
        <w:noProof/>
        <w:sz w:val="14"/>
        <w:szCs w:val="14"/>
        <w:lang w:val="ro-RO"/>
      </w:rPr>
      <w:t>1</w:t>
    </w:r>
    <w:r w:rsidR="0069366F" w:rsidRPr="00137D02">
      <w:rPr>
        <w:sz w:val="14"/>
        <w:szCs w:val="14"/>
        <w:lang w:val="ro-RO"/>
      </w:rPr>
      <w:fldChar w:fldCharType="end"/>
    </w:r>
    <w:r w:rsidRPr="00137D02">
      <w:rPr>
        <w:sz w:val="14"/>
        <w:szCs w:val="14"/>
        <w:lang w:val="ro-RO"/>
      </w:rPr>
      <w:t xml:space="preserve"> din </w:t>
    </w:r>
    <w:fldSimple w:instr=" NUMPAGES   \* MERGEFORMAT ">
      <w:r w:rsidR="007E6F9C">
        <w:rPr>
          <w:noProof/>
          <w:sz w:val="14"/>
          <w:szCs w:val="14"/>
          <w:lang w:val="ro-RO"/>
        </w:rPr>
        <w:t>3</w:t>
      </w:r>
    </w:fldSimple>
  </w:p>
  <w:p w:rsidR="00323DCB" w:rsidRPr="00137D02" w:rsidRDefault="00323DCB" w:rsidP="00323DCB">
    <w:pPr>
      <w:pStyle w:val="Footer"/>
      <w:spacing w:after="0" w:line="240" w:lineRule="auto"/>
      <w:ind w:left="1276"/>
      <w:rPr>
        <w:sz w:val="14"/>
        <w:szCs w:val="14"/>
        <w:lang w:val="ro-RO"/>
      </w:rPr>
    </w:pPr>
    <w:r w:rsidRPr="00137D02">
      <w:rPr>
        <w:sz w:val="14"/>
        <w:szCs w:val="14"/>
        <w:lang w:val="ro-RO"/>
      </w:rPr>
      <w:t>Operator de date cu caracter personal nr. 585</w:t>
    </w:r>
  </w:p>
  <w:p w:rsidR="00323DCB" w:rsidRPr="00137D02" w:rsidRDefault="00323DCB" w:rsidP="00323DCB">
    <w:pPr>
      <w:pStyle w:val="Footer"/>
      <w:spacing w:after="0" w:line="240" w:lineRule="auto"/>
      <w:ind w:left="1276"/>
      <w:rPr>
        <w:sz w:val="14"/>
        <w:szCs w:val="14"/>
        <w:lang w:val="ro-RO"/>
      </w:rPr>
    </w:pPr>
    <w:r w:rsidRPr="00137D02">
      <w:rPr>
        <w:sz w:val="14"/>
        <w:szCs w:val="14"/>
        <w:lang w:val="ro-RO"/>
      </w:rPr>
      <w:t>Str. Prelungirea Crisan, nr. 2, Slatina</w:t>
    </w:r>
  </w:p>
  <w:p w:rsidR="00323DCB" w:rsidRPr="00137D02" w:rsidRDefault="00323DCB" w:rsidP="00323DCB">
    <w:pPr>
      <w:pStyle w:val="Footer"/>
      <w:spacing w:after="0" w:line="240" w:lineRule="auto"/>
      <w:ind w:left="1276"/>
      <w:rPr>
        <w:sz w:val="14"/>
        <w:szCs w:val="14"/>
        <w:lang w:val="ro-RO"/>
      </w:rPr>
    </w:pPr>
    <w:r w:rsidRPr="00137D02">
      <w:rPr>
        <w:sz w:val="14"/>
        <w:szCs w:val="14"/>
        <w:lang w:val="ro-RO"/>
      </w:rPr>
      <w:t>Tel.: +4 0249 438 595; Fax: 0249 432 276</w:t>
    </w:r>
  </w:p>
  <w:p w:rsidR="00323DCB" w:rsidRPr="00137D02" w:rsidRDefault="00323DCB" w:rsidP="00323DCB">
    <w:pPr>
      <w:pStyle w:val="Footer"/>
      <w:spacing w:after="0" w:line="240" w:lineRule="auto"/>
      <w:ind w:left="1276"/>
      <w:rPr>
        <w:sz w:val="14"/>
        <w:szCs w:val="14"/>
        <w:lang w:val="ro-RO"/>
      </w:rPr>
    </w:pPr>
    <w:r w:rsidRPr="00137D02">
      <w:rPr>
        <w:sz w:val="14"/>
        <w:szCs w:val="14"/>
        <w:lang w:val="ro-RO"/>
      </w:rPr>
      <w:t>e-mail: ajofm@ot.anofm.ro</w:t>
    </w:r>
  </w:p>
  <w:p w:rsidR="00323DCB" w:rsidRPr="00F44190" w:rsidRDefault="00323DCB" w:rsidP="00323DCB">
    <w:pPr>
      <w:pStyle w:val="Footer"/>
      <w:spacing w:after="0" w:line="240" w:lineRule="auto"/>
      <w:ind w:left="1276"/>
      <w:rPr>
        <w:sz w:val="14"/>
        <w:szCs w:val="14"/>
        <w:lang w:val="ro-RO"/>
      </w:rPr>
    </w:pPr>
    <w:r w:rsidRPr="00137D02">
      <w:rPr>
        <w:sz w:val="14"/>
        <w:szCs w:val="14"/>
        <w:lang w:val="ro-RO"/>
      </w:rPr>
      <w:t xml:space="preserve">www.olt.anofm.ro; </w:t>
    </w:r>
    <w:r w:rsidRPr="00137D02">
      <w:rPr>
        <w:sz w:val="14"/>
      </w:rPr>
      <w:t>www.facebook.com/A.J.O.F.M.OLT/</w:t>
    </w:r>
  </w:p>
  <w:p w:rsidR="00427C17" w:rsidRPr="00F44190" w:rsidRDefault="00427C17" w:rsidP="00323DCB">
    <w:pPr>
      <w:pStyle w:val="Footer"/>
      <w:spacing w:after="0" w:line="240" w:lineRule="auto"/>
      <w:ind w:left="1440"/>
      <w:rPr>
        <w:sz w:val="14"/>
        <w:szCs w:val="14"/>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B1E" w:rsidRDefault="00773B1E" w:rsidP="00CD5B3B">
      <w:r>
        <w:separator/>
      </w:r>
    </w:p>
  </w:footnote>
  <w:footnote w:type="continuationSeparator" w:id="1">
    <w:p w:rsidR="00773B1E" w:rsidRDefault="00773B1E"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5103" w:type="dxa"/>
      <w:tblCellMar>
        <w:left w:w="0" w:type="dxa"/>
        <w:right w:w="0" w:type="dxa"/>
      </w:tblCellMar>
      <w:tblLook w:val="04A0"/>
    </w:tblPr>
    <w:tblGrid>
      <w:gridCol w:w="5103"/>
    </w:tblGrid>
    <w:tr w:rsidR="00DC08D4" w:rsidTr="00DC08D4">
      <w:tc>
        <w:tcPr>
          <w:tcW w:w="5103" w:type="dxa"/>
          <w:shd w:val="clear" w:color="auto" w:fill="auto"/>
        </w:tcPr>
        <w:p w:rsidR="00DC08D4" w:rsidRPr="00CD5B3B" w:rsidRDefault="00DC08D4" w:rsidP="00F44190">
          <w:pPr>
            <w:pStyle w:val="MediumGrid21"/>
            <w:ind w:left="1440"/>
          </w:pPr>
        </w:p>
      </w:tc>
    </w:tr>
  </w:tbl>
  <w:p w:rsidR="00766E0E" w:rsidRPr="00CD5B3B" w:rsidRDefault="00766E0E" w:rsidP="00011077">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0" w:type="dxa"/>
      <w:tblInd w:w="-142" w:type="dxa"/>
      <w:tblLayout w:type="fixed"/>
      <w:tblCellMar>
        <w:left w:w="0" w:type="dxa"/>
        <w:right w:w="0" w:type="dxa"/>
      </w:tblCellMar>
      <w:tblLook w:val="04A0"/>
    </w:tblPr>
    <w:tblGrid>
      <w:gridCol w:w="5002"/>
      <w:gridCol w:w="2790"/>
      <w:gridCol w:w="3118"/>
    </w:tblGrid>
    <w:tr w:rsidR="002973E0" w:rsidTr="00022A4D">
      <w:tc>
        <w:tcPr>
          <w:tcW w:w="5002" w:type="dxa"/>
          <w:shd w:val="clear" w:color="auto" w:fill="auto"/>
        </w:tcPr>
        <w:p w:rsidR="002973E0" w:rsidRPr="002D0CDC" w:rsidRDefault="00AA618E" w:rsidP="00E75DB3">
          <w:pPr>
            <w:pStyle w:val="MediumGrid21"/>
            <w:rPr>
              <w:lang w:val="ro-RO"/>
            </w:rPr>
          </w:pPr>
          <w:r>
            <w:rPr>
              <w:noProof/>
            </w:rPr>
            <w:drawing>
              <wp:inline distT="0" distB="0" distL="0" distR="0">
                <wp:extent cx="3009265" cy="903605"/>
                <wp:effectExtent l="0" t="0" r="635" b="0"/>
                <wp:docPr id="5" name="Picture 5" descr="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isti S\Lucru\CSCA\Logo MMPS\logo-MMSS-2021 cu coroana CMYK ro 2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265" cy="903605"/>
                        </a:xfrm>
                        <a:prstGeom prst="rect">
                          <a:avLst/>
                        </a:prstGeom>
                        <a:noFill/>
                        <a:ln>
                          <a:noFill/>
                        </a:ln>
                      </pic:spPr>
                    </pic:pic>
                  </a:graphicData>
                </a:graphic>
              </wp:inline>
            </w:drawing>
          </w:r>
        </w:p>
      </w:tc>
      <w:tc>
        <w:tcPr>
          <w:tcW w:w="2790" w:type="dxa"/>
          <w:vAlign w:val="center"/>
        </w:tcPr>
        <w:p w:rsidR="002973E0" w:rsidRDefault="002973E0" w:rsidP="00E75DB3">
          <w:pPr>
            <w:pStyle w:val="MediumGrid21"/>
            <w:jc w:val="center"/>
            <w:rPr>
              <w:noProof/>
              <w:lang w:val="ro-RO" w:eastAsia="ro-RO"/>
            </w:rPr>
          </w:pPr>
        </w:p>
      </w:tc>
      <w:tc>
        <w:tcPr>
          <w:tcW w:w="3118" w:type="dxa"/>
          <w:shd w:val="clear" w:color="auto" w:fill="auto"/>
          <w:vAlign w:val="center"/>
        </w:tcPr>
        <w:p w:rsidR="002973E0" w:rsidRPr="002D0CDC" w:rsidRDefault="00323DCB" w:rsidP="00E75DB3">
          <w:pPr>
            <w:pStyle w:val="MediumGrid21"/>
            <w:jc w:val="right"/>
            <w:rPr>
              <w:lang w:val="ro-RO"/>
            </w:rPr>
          </w:pPr>
          <w:r>
            <w:rPr>
              <w:noProof/>
            </w:rPr>
            <w:drawing>
              <wp:inline distT="0" distB="0" distL="0" distR="0">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0BA4"/>
    <w:multiLevelType w:val="hybridMultilevel"/>
    <w:tmpl w:val="8DA68F02"/>
    <w:lvl w:ilvl="0" w:tplc="B04E1738">
      <w:start w:val="1"/>
      <w:numFmt w:val="bullet"/>
      <w:lvlText w:val="•"/>
      <w:lvlJc w:val="left"/>
      <w:pPr>
        <w:tabs>
          <w:tab w:val="num" w:pos="720"/>
        </w:tabs>
        <w:ind w:left="720" w:hanging="360"/>
      </w:pPr>
      <w:rPr>
        <w:rFonts w:ascii="Arial" w:hAnsi="Arial" w:hint="default"/>
      </w:rPr>
    </w:lvl>
    <w:lvl w:ilvl="1" w:tplc="4858AE46" w:tentative="1">
      <w:start w:val="1"/>
      <w:numFmt w:val="bullet"/>
      <w:lvlText w:val="•"/>
      <w:lvlJc w:val="left"/>
      <w:pPr>
        <w:tabs>
          <w:tab w:val="num" w:pos="1440"/>
        </w:tabs>
        <w:ind w:left="1440" w:hanging="360"/>
      </w:pPr>
      <w:rPr>
        <w:rFonts w:ascii="Arial" w:hAnsi="Arial" w:hint="default"/>
      </w:rPr>
    </w:lvl>
    <w:lvl w:ilvl="2" w:tplc="3E14E444" w:tentative="1">
      <w:start w:val="1"/>
      <w:numFmt w:val="bullet"/>
      <w:lvlText w:val="•"/>
      <w:lvlJc w:val="left"/>
      <w:pPr>
        <w:tabs>
          <w:tab w:val="num" w:pos="2160"/>
        </w:tabs>
        <w:ind w:left="2160" w:hanging="360"/>
      </w:pPr>
      <w:rPr>
        <w:rFonts w:ascii="Arial" w:hAnsi="Arial" w:hint="default"/>
      </w:rPr>
    </w:lvl>
    <w:lvl w:ilvl="3" w:tplc="ABAEE410" w:tentative="1">
      <w:start w:val="1"/>
      <w:numFmt w:val="bullet"/>
      <w:lvlText w:val="•"/>
      <w:lvlJc w:val="left"/>
      <w:pPr>
        <w:tabs>
          <w:tab w:val="num" w:pos="2880"/>
        </w:tabs>
        <w:ind w:left="2880" w:hanging="360"/>
      </w:pPr>
      <w:rPr>
        <w:rFonts w:ascii="Arial" w:hAnsi="Arial" w:hint="default"/>
      </w:rPr>
    </w:lvl>
    <w:lvl w:ilvl="4" w:tplc="B4E07BB2" w:tentative="1">
      <w:start w:val="1"/>
      <w:numFmt w:val="bullet"/>
      <w:lvlText w:val="•"/>
      <w:lvlJc w:val="left"/>
      <w:pPr>
        <w:tabs>
          <w:tab w:val="num" w:pos="3600"/>
        </w:tabs>
        <w:ind w:left="3600" w:hanging="360"/>
      </w:pPr>
      <w:rPr>
        <w:rFonts w:ascii="Arial" w:hAnsi="Arial" w:hint="default"/>
      </w:rPr>
    </w:lvl>
    <w:lvl w:ilvl="5" w:tplc="D0DE64C4" w:tentative="1">
      <w:start w:val="1"/>
      <w:numFmt w:val="bullet"/>
      <w:lvlText w:val="•"/>
      <w:lvlJc w:val="left"/>
      <w:pPr>
        <w:tabs>
          <w:tab w:val="num" w:pos="4320"/>
        </w:tabs>
        <w:ind w:left="4320" w:hanging="360"/>
      </w:pPr>
      <w:rPr>
        <w:rFonts w:ascii="Arial" w:hAnsi="Arial" w:hint="default"/>
      </w:rPr>
    </w:lvl>
    <w:lvl w:ilvl="6" w:tplc="2A6A7F70" w:tentative="1">
      <w:start w:val="1"/>
      <w:numFmt w:val="bullet"/>
      <w:lvlText w:val="•"/>
      <w:lvlJc w:val="left"/>
      <w:pPr>
        <w:tabs>
          <w:tab w:val="num" w:pos="5040"/>
        </w:tabs>
        <w:ind w:left="5040" w:hanging="360"/>
      </w:pPr>
      <w:rPr>
        <w:rFonts w:ascii="Arial" w:hAnsi="Arial" w:hint="default"/>
      </w:rPr>
    </w:lvl>
    <w:lvl w:ilvl="7" w:tplc="7EF29A2C" w:tentative="1">
      <w:start w:val="1"/>
      <w:numFmt w:val="bullet"/>
      <w:lvlText w:val="•"/>
      <w:lvlJc w:val="left"/>
      <w:pPr>
        <w:tabs>
          <w:tab w:val="num" w:pos="5760"/>
        </w:tabs>
        <w:ind w:left="5760" w:hanging="360"/>
      </w:pPr>
      <w:rPr>
        <w:rFonts w:ascii="Arial" w:hAnsi="Arial" w:hint="default"/>
      </w:rPr>
    </w:lvl>
    <w:lvl w:ilvl="8" w:tplc="2EACF6CC" w:tentative="1">
      <w:start w:val="1"/>
      <w:numFmt w:val="bullet"/>
      <w:lvlText w:val="•"/>
      <w:lvlJc w:val="left"/>
      <w:pPr>
        <w:tabs>
          <w:tab w:val="num" w:pos="6480"/>
        </w:tabs>
        <w:ind w:left="6480" w:hanging="360"/>
      </w:pPr>
      <w:rPr>
        <w:rFonts w:ascii="Arial" w:hAnsi="Arial" w:hint="default"/>
      </w:rPr>
    </w:lvl>
  </w:abstractNum>
  <w:abstractNum w:abstractNumId="1">
    <w:nsid w:val="1F372F59"/>
    <w:multiLevelType w:val="hybridMultilevel"/>
    <w:tmpl w:val="04E2D556"/>
    <w:lvl w:ilvl="0" w:tplc="561A9796">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770C57"/>
    <w:multiLevelType w:val="hybridMultilevel"/>
    <w:tmpl w:val="52BE9AE6"/>
    <w:lvl w:ilvl="0" w:tplc="E6E8111C">
      <w:start w:val="1"/>
      <w:numFmt w:val="bullet"/>
      <w:lvlText w:val="•"/>
      <w:lvlJc w:val="left"/>
      <w:pPr>
        <w:tabs>
          <w:tab w:val="num" w:pos="720"/>
        </w:tabs>
        <w:ind w:left="720" w:hanging="360"/>
      </w:pPr>
      <w:rPr>
        <w:rFonts w:ascii="Arial" w:hAnsi="Arial" w:hint="default"/>
      </w:rPr>
    </w:lvl>
    <w:lvl w:ilvl="1" w:tplc="AEF4677A" w:tentative="1">
      <w:start w:val="1"/>
      <w:numFmt w:val="bullet"/>
      <w:lvlText w:val="•"/>
      <w:lvlJc w:val="left"/>
      <w:pPr>
        <w:tabs>
          <w:tab w:val="num" w:pos="1440"/>
        </w:tabs>
        <w:ind w:left="1440" w:hanging="360"/>
      </w:pPr>
      <w:rPr>
        <w:rFonts w:ascii="Arial" w:hAnsi="Arial" w:hint="default"/>
      </w:rPr>
    </w:lvl>
    <w:lvl w:ilvl="2" w:tplc="5226F1E0" w:tentative="1">
      <w:start w:val="1"/>
      <w:numFmt w:val="bullet"/>
      <w:lvlText w:val="•"/>
      <w:lvlJc w:val="left"/>
      <w:pPr>
        <w:tabs>
          <w:tab w:val="num" w:pos="2160"/>
        </w:tabs>
        <w:ind w:left="2160" w:hanging="360"/>
      </w:pPr>
      <w:rPr>
        <w:rFonts w:ascii="Arial" w:hAnsi="Arial" w:hint="default"/>
      </w:rPr>
    </w:lvl>
    <w:lvl w:ilvl="3" w:tplc="C436F6AC" w:tentative="1">
      <w:start w:val="1"/>
      <w:numFmt w:val="bullet"/>
      <w:lvlText w:val="•"/>
      <w:lvlJc w:val="left"/>
      <w:pPr>
        <w:tabs>
          <w:tab w:val="num" w:pos="2880"/>
        </w:tabs>
        <w:ind w:left="2880" w:hanging="360"/>
      </w:pPr>
      <w:rPr>
        <w:rFonts w:ascii="Arial" w:hAnsi="Arial" w:hint="default"/>
      </w:rPr>
    </w:lvl>
    <w:lvl w:ilvl="4" w:tplc="E472AE54" w:tentative="1">
      <w:start w:val="1"/>
      <w:numFmt w:val="bullet"/>
      <w:lvlText w:val="•"/>
      <w:lvlJc w:val="left"/>
      <w:pPr>
        <w:tabs>
          <w:tab w:val="num" w:pos="3600"/>
        </w:tabs>
        <w:ind w:left="3600" w:hanging="360"/>
      </w:pPr>
      <w:rPr>
        <w:rFonts w:ascii="Arial" w:hAnsi="Arial" w:hint="default"/>
      </w:rPr>
    </w:lvl>
    <w:lvl w:ilvl="5" w:tplc="7E4470DE" w:tentative="1">
      <w:start w:val="1"/>
      <w:numFmt w:val="bullet"/>
      <w:lvlText w:val="•"/>
      <w:lvlJc w:val="left"/>
      <w:pPr>
        <w:tabs>
          <w:tab w:val="num" w:pos="4320"/>
        </w:tabs>
        <w:ind w:left="4320" w:hanging="360"/>
      </w:pPr>
      <w:rPr>
        <w:rFonts w:ascii="Arial" w:hAnsi="Arial" w:hint="default"/>
      </w:rPr>
    </w:lvl>
    <w:lvl w:ilvl="6" w:tplc="51664BD6" w:tentative="1">
      <w:start w:val="1"/>
      <w:numFmt w:val="bullet"/>
      <w:lvlText w:val="•"/>
      <w:lvlJc w:val="left"/>
      <w:pPr>
        <w:tabs>
          <w:tab w:val="num" w:pos="5040"/>
        </w:tabs>
        <w:ind w:left="5040" w:hanging="360"/>
      </w:pPr>
      <w:rPr>
        <w:rFonts w:ascii="Arial" w:hAnsi="Arial" w:hint="default"/>
      </w:rPr>
    </w:lvl>
    <w:lvl w:ilvl="7" w:tplc="AA420FFA" w:tentative="1">
      <w:start w:val="1"/>
      <w:numFmt w:val="bullet"/>
      <w:lvlText w:val="•"/>
      <w:lvlJc w:val="left"/>
      <w:pPr>
        <w:tabs>
          <w:tab w:val="num" w:pos="5760"/>
        </w:tabs>
        <w:ind w:left="5760" w:hanging="360"/>
      </w:pPr>
      <w:rPr>
        <w:rFonts w:ascii="Arial" w:hAnsi="Arial" w:hint="default"/>
      </w:rPr>
    </w:lvl>
    <w:lvl w:ilvl="8" w:tplc="5A1E850E" w:tentative="1">
      <w:start w:val="1"/>
      <w:numFmt w:val="bullet"/>
      <w:lvlText w:val="•"/>
      <w:lvlJc w:val="left"/>
      <w:pPr>
        <w:tabs>
          <w:tab w:val="num" w:pos="6480"/>
        </w:tabs>
        <w:ind w:left="6480" w:hanging="360"/>
      </w:pPr>
      <w:rPr>
        <w:rFonts w:ascii="Arial" w:hAnsi="Arial" w:hint="default"/>
      </w:rPr>
    </w:lvl>
  </w:abstractNum>
  <w:abstractNum w:abstractNumId="4">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nsid w:val="6CC16569"/>
    <w:multiLevelType w:val="hybridMultilevel"/>
    <w:tmpl w:val="8952ABD2"/>
    <w:lvl w:ilvl="0" w:tplc="362C9D5E">
      <w:start w:val="1"/>
      <w:numFmt w:val="bullet"/>
      <w:lvlText w:val="•"/>
      <w:lvlJc w:val="left"/>
      <w:pPr>
        <w:tabs>
          <w:tab w:val="num" w:pos="720"/>
        </w:tabs>
        <w:ind w:left="720" w:hanging="360"/>
      </w:pPr>
      <w:rPr>
        <w:rFonts w:ascii="Arial" w:hAnsi="Arial" w:hint="default"/>
      </w:rPr>
    </w:lvl>
    <w:lvl w:ilvl="1" w:tplc="9E828B46" w:tentative="1">
      <w:start w:val="1"/>
      <w:numFmt w:val="bullet"/>
      <w:lvlText w:val="•"/>
      <w:lvlJc w:val="left"/>
      <w:pPr>
        <w:tabs>
          <w:tab w:val="num" w:pos="1440"/>
        </w:tabs>
        <w:ind w:left="1440" w:hanging="360"/>
      </w:pPr>
      <w:rPr>
        <w:rFonts w:ascii="Arial" w:hAnsi="Arial" w:hint="default"/>
      </w:rPr>
    </w:lvl>
    <w:lvl w:ilvl="2" w:tplc="604A76C8" w:tentative="1">
      <w:start w:val="1"/>
      <w:numFmt w:val="bullet"/>
      <w:lvlText w:val="•"/>
      <w:lvlJc w:val="left"/>
      <w:pPr>
        <w:tabs>
          <w:tab w:val="num" w:pos="2160"/>
        </w:tabs>
        <w:ind w:left="2160" w:hanging="360"/>
      </w:pPr>
      <w:rPr>
        <w:rFonts w:ascii="Arial" w:hAnsi="Arial" w:hint="default"/>
      </w:rPr>
    </w:lvl>
    <w:lvl w:ilvl="3" w:tplc="49FCD3B2" w:tentative="1">
      <w:start w:val="1"/>
      <w:numFmt w:val="bullet"/>
      <w:lvlText w:val="•"/>
      <w:lvlJc w:val="left"/>
      <w:pPr>
        <w:tabs>
          <w:tab w:val="num" w:pos="2880"/>
        </w:tabs>
        <w:ind w:left="2880" w:hanging="360"/>
      </w:pPr>
      <w:rPr>
        <w:rFonts w:ascii="Arial" w:hAnsi="Arial" w:hint="default"/>
      </w:rPr>
    </w:lvl>
    <w:lvl w:ilvl="4" w:tplc="15B89C26" w:tentative="1">
      <w:start w:val="1"/>
      <w:numFmt w:val="bullet"/>
      <w:lvlText w:val="•"/>
      <w:lvlJc w:val="left"/>
      <w:pPr>
        <w:tabs>
          <w:tab w:val="num" w:pos="3600"/>
        </w:tabs>
        <w:ind w:left="3600" w:hanging="360"/>
      </w:pPr>
      <w:rPr>
        <w:rFonts w:ascii="Arial" w:hAnsi="Arial" w:hint="default"/>
      </w:rPr>
    </w:lvl>
    <w:lvl w:ilvl="5" w:tplc="073C03C2" w:tentative="1">
      <w:start w:val="1"/>
      <w:numFmt w:val="bullet"/>
      <w:lvlText w:val="•"/>
      <w:lvlJc w:val="left"/>
      <w:pPr>
        <w:tabs>
          <w:tab w:val="num" w:pos="4320"/>
        </w:tabs>
        <w:ind w:left="4320" w:hanging="360"/>
      </w:pPr>
      <w:rPr>
        <w:rFonts w:ascii="Arial" w:hAnsi="Arial" w:hint="default"/>
      </w:rPr>
    </w:lvl>
    <w:lvl w:ilvl="6" w:tplc="6CB0337A" w:tentative="1">
      <w:start w:val="1"/>
      <w:numFmt w:val="bullet"/>
      <w:lvlText w:val="•"/>
      <w:lvlJc w:val="left"/>
      <w:pPr>
        <w:tabs>
          <w:tab w:val="num" w:pos="5040"/>
        </w:tabs>
        <w:ind w:left="5040" w:hanging="360"/>
      </w:pPr>
      <w:rPr>
        <w:rFonts w:ascii="Arial" w:hAnsi="Arial" w:hint="default"/>
      </w:rPr>
    </w:lvl>
    <w:lvl w:ilvl="7" w:tplc="618A527A" w:tentative="1">
      <w:start w:val="1"/>
      <w:numFmt w:val="bullet"/>
      <w:lvlText w:val="•"/>
      <w:lvlJc w:val="left"/>
      <w:pPr>
        <w:tabs>
          <w:tab w:val="num" w:pos="5760"/>
        </w:tabs>
        <w:ind w:left="5760" w:hanging="360"/>
      </w:pPr>
      <w:rPr>
        <w:rFonts w:ascii="Arial" w:hAnsi="Arial" w:hint="default"/>
      </w:rPr>
    </w:lvl>
    <w:lvl w:ilvl="8" w:tplc="7BC491BC" w:tentative="1">
      <w:start w:val="1"/>
      <w:numFmt w:val="bullet"/>
      <w:lvlText w:val="•"/>
      <w:lvlJc w:val="left"/>
      <w:pPr>
        <w:tabs>
          <w:tab w:val="num" w:pos="6480"/>
        </w:tabs>
        <w:ind w:left="6480" w:hanging="360"/>
      </w:pPr>
      <w:rPr>
        <w:rFonts w:ascii="Arial" w:hAnsi="Arial" w:hint="default"/>
      </w:rPr>
    </w:lvl>
  </w:abstractNum>
  <w:abstractNum w:abstractNumId="6">
    <w:nsid w:val="78B805B7"/>
    <w:multiLevelType w:val="hybridMultilevel"/>
    <w:tmpl w:val="981022C6"/>
    <w:lvl w:ilvl="0" w:tplc="9C62D074">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rules v:ext="edit">
        <o:r id="V:Rule1" type="connector" idref="#_x0000_s4098"/>
        <o:r id="V:Rule2" type="connector" idref="#AutoShape 2"/>
      </o:rules>
    </o:shapelayout>
  </w:hdrShapeDefaults>
  <w:footnotePr>
    <w:footnote w:id="0"/>
    <w:footnote w:id="1"/>
  </w:footnotePr>
  <w:endnotePr>
    <w:endnote w:id="0"/>
    <w:endnote w:id="1"/>
  </w:endnotePr>
  <w:compat>
    <w:useFELayout/>
  </w:compat>
  <w:rsids>
    <w:rsidRoot w:val="00FE2F2C"/>
    <w:rsid w:val="00000A1C"/>
    <w:rsid w:val="0001072D"/>
    <w:rsid w:val="00011077"/>
    <w:rsid w:val="00012B63"/>
    <w:rsid w:val="00022A4D"/>
    <w:rsid w:val="000270BE"/>
    <w:rsid w:val="00032874"/>
    <w:rsid w:val="00035F49"/>
    <w:rsid w:val="000373AF"/>
    <w:rsid w:val="00040662"/>
    <w:rsid w:val="00042E51"/>
    <w:rsid w:val="00061CAD"/>
    <w:rsid w:val="0007334F"/>
    <w:rsid w:val="0007474B"/>
    <w:rsid w:val="00081663"/>
    <w:rsid w:val="000832EB"/>
    <w:rsid w:val="00094E1E"/>
    <w:rsid w:val="000A5D78"/>
    <w:rsid w:val="000E6233"/>
    <w:rsid w:val="000F1BD6"/>
    <w:rsid w:val="000F688A"/>
    <w:rsid w:val="00100F36"/>
    <w:rsid w:val="00111787"/>
    <w:rsid w:val="00116E4D"/>
    <w:rsid w:val="00117926"/>
    <w:rsid w:val="00117D97"/>
    <w:rsid w:val="00125B1D"/>
    <w:rsid w:val="00137D02"/>
    <w:rsid w:val="001407E7"/>
    <w:rsid w:val="00141ACD"/>
    <w:rsid w:val="001478A6"/>
    <w:rsid w:val="00151B4D"/>
    <w:rsid w:val="00167BD6"/>
    <w:rsid w:val="00171AC3"/>
    <w:rsid w:val="00171F86"/>
    <w:rsid w:val="00177F96"/>
    <w:rsid w:val="00193236"/>
    <w:rsid w:val="001A4FF7"/>
    <w:rsid w:val="001C4D54"/>
    <w:rsid w:val="001C6EDD"/>
    <w:rsid w:val="001D07E4"/>
    <w:rsid w:val="001E7455"/>
    <w:rsid w:val="001E7D4A"/>
    <w:rsid w:val="001F0458"/>
    <w:rsid w:val="00206CEA"/>
    <w:rsid w:val="00213334"/>
    <w:rsid w:val="0021532B"/>
    <w:rsid w:val="00242556"/>
    <w:rsid w:val="002612E6"/>
    <w:rsid w:val="00263BCF"/>
    <w:rsid w:val="002673A1"/>
    <w:rsid w:val="002973E0"/>
    <w:rsid w:val="002A4E89"/>
    <w:rsid w:val="002A5742"/>
    <w:rsid w:val="002B5841"/>
    <w:rsid w:val="002C5608"/>
    <w:rsid w:val="002C59E9"/>
    <w:rsid w:val="002D56EC"/>
    <w:rsid w:val="002E22A9"/>
    <w:rsid w:val="002E4F03"/>
    <w:rsid w:val="002E75FE"/>
    <w:rsid w:val="002F2C39"/>
    <w:rsid w:val="00305247"/>
    <w:rsid w:val="003070E3"/>
    <w:rsid w:val="003134B0"/>
    <w:rsid w:val="00317EF3"/>
    <w:rsid w:val="00323AB2"/>
    <w:rsid w:val="00323DCB"/>
    <w:rsid w:val="0032492A"/>
    <w:rsid w:val="003277BC"/>
    <w:rsid w:val="00336BE1"/>
    <w:rsid w:val="00340697"/>
    <w:rsid w:val="0034286D"/>
    <w:rsid w:val="00364B14"/>
    <w:rsid w:val="00390AEC"/>
    <w:rsid w:val="00395093"/>
    <w:rsid w:val="003A4AB3"/>
    <w:rsid w:val="003B6B4F"/>
    <w:rsid w:val="003E01B9"/>
    <w:rsid w:val="003E5155"/>
    <w:rsid w:val="003F0631"/>
    <w:rsid w:val="003F33C5"/>
    <w:rsid w:val="004012C9"/>
    <w:rsid w:val="00404FAC"/>
    <w:rsid w:val="00415D13"/>
    <w:rsid w:val="004161B0"/>
    <w:rsid w:val="00427180"/>
    <w:rsid w:val="00427C17"/>
    <w:rsid w:val="00434927"/>
    <w:rsid w:val="00441E15"/>
    <w:rsid w:val="00442796"/>
    <w:rsid w:val="00443AE8"/>
    <w:rsid w:val="00445CBA"/>
    <w:rsid w:val="004470E1"/>
    <w:rsid w:val="004510F7"/>
    <w:rsid w:val="00451AD0"/>
    <w:rsid w:val="00464C1E"/>
    <w:rsid w:val="004714D6"/>
    <w:rsid w:val="00493AD5"/>
    <w:rsid w:val="004A1133"/>
    <w:rsid w:val="004A51F6"/>
    <w:rsid w:val="004A6223"/>
    <w:rsid w:val="004B4D88"/>
    <w:rsid w:val="004D32C1"/>
    <w:rsid w:val="004D5F89"/>
    <w:rsid w:val="004E19FD"/>
    <w:rsid w:val="004E3CBB"/>
    <w:rsid w:val="004F10B8"/>
    <w:rsid w:val="00504A07"/>
    <w:rsid w:val="0050611E"/>
    <w:rsid w:val="00511D6E"/>
    <w:rsid w:val="0051391D"/>
    <w:rsid w:val="0051729F"/>
    <w:rsid w:val="005260B3"/>
    <w:rsid w:val="00544099"/>
    <w:rsid w:val="005727E1"/>
    <w:rsid w:val="0057501B"/>
    <w:rsid w:val="005A0010"/>
    <w:rsid w:val="005A05FA"/>
    <w:rsid w:val="005A36DF"/>
    <w:rsid w:val="005B0684"/>
    <w:rsid w:val="005B1A5B"/>
    <w:rsid w:val="005B2ABF"/>
    <w:rsid w:val="005C0668"/>
    <w:rsid w:val="005C212B"/>
    <w:rsid w:val="005D5DFD"/>
    <w:rsid w:val="005E42CF"/>
    <w:rsid w:val="005E6FFA"/>
    <w:rsid w:val="00620097"/>
    <w:rsid w:val="006322FD"/>
    <w:rsid w:val="00637D9B"/>
    <w:rsid w:val="006579C6"/>
    <w:rsid w:val="006631F1"/>
    <w:rsid w:val="00671E90"/>
    <w:rsid w:val="00672D83"/>
    <w:rsid w:val="00681A8A"/>
    <w:rsid w:val="00684F1B"/>
    <w:rsid w:val="0069366F"/>
    <w:rsid w:val="006A263E"/>
    <w:rsid w:val="006A7570"/>
    <w:rsid w:val="006B417E"/>
    <w:rsid w:val="006B528B"/>
    <w:rsid w:val="006C31A1"/>
    <w:rsid w:val="006D01D3"/>
    <w:rsid w:val="006D0827"/>
    <w:rsid w:val="006E1F27"/>
    <w:rsid w:val="006E3E03"/>
    <w:rsid w:val="007005AB"/>
    <w:rsid w:val="00700BF3"/>
    <w:rsid w:val="00702E2A"/>
    <w:rsid w:val="00722270"/>
    <w:rsid w:val="00722488"/>
    <w:rsid w:val="00722BEC"/>
    <w:rsid w:val="00723D83"/>
    <w:rsid w:val="007322B0"/>
    <w:rsid w:val="0073648D"/>
    <w:rsid w:val="00742010"/>
    <w:rsid w:val="00766E0E"/>
    <w:rsid w:val="0077225E"/>
    <w:rsid w:val="00773B1E"/>
    <w:rsid w:val="00776FEB"/>
    <w:rsid w:val="007814EC"/>
    <w:rsid w:val="00782076"/>
    <w:rsid w:val="00787C9A"/>
    <w:rsid w:val="007914E2"/>
    <w:rsid w:val="00796A97"/>
    <w:rsid w:val="007A720A"/>
    <w:rsid w:val="007B005F"/>
    <w:rsid w:val="007B31C4"/>
    <w:rsid w:val="007C1EDA"/>
    <w:rsid w:val="007C72C4"/>
    <w:rsid w:val="007E375B"/>
    <w:rsid w:val="007E4E59"/>
    <w:rsid w:val="007E6F9C"/>
    <w:rsid w:val="007F4455"/>
    <w:rsid w:val="00813EF5"/>
    <w:rsid w:val="00822A44"/>
    <w:rsid w:val="00846443"/>
    <w:rsid w:val="00872110"/>
    <w:rsid w:val="00881A51"/>
    <w:rsid w:val="00887484"/>
    <w:rsid w:val="00896CE2"/>
    <w:rsid w:val="008A0FDC"/>
    <w:rsid w:val="008A2AC0"/>
    <w:rsid w:val="008B2BC0"/>
    <w:rsid w:val="008C4503"/>
    <w:rsid w:val="008D6B84"/>
    <w:rsid w:val="008E3375"/>
    <w:rsid w:val="008E5BAE"/>
    <w:rsid w:val="008F4048"/>
    <w:rsid w:val="008F4603"/>
    <w:rsid w:val="009000C4"/>
    <w:rsid w:val="00904EDE"/>
    <w:rsid w:val="00915096"/>
    <w:rsid w:val="009272EA"/>
    <w:rsid w:val="009312CC"/>
    <w:rsid w:val="00936FDE"/>
    <w:rsid w:val="00944611"/>
    <w:rsid w:val="00973E5A"/>
    <w:rsid w:val="009919FD"/>
    <w:rsid w:val="009A383C"/>
    <w:rsid w:val="009A4875"/>
    <w:rsid w:val="009F03F8"/>
    <w:rsid w:val="009F5097"/>
    <w:rsid w:val="009F7E6C"/>
    <w:rsid w:val="00A1301F"/>
    <w:rsid w:val="00A15A38"/>
    <w:rsid w:val="00A21957"/>
    <w:rsid w:val="00A271CD"/>
    <w:rsid w:val="00A367FF"/>
    <w:rsid w:val="00A50FC8"/>
    <w:rsid w:val="00A52996"/>
    <w:rsid w:val="00A568EB"/>
    <w:rsid w:val="00A80125"/>
    <w:rsid w:val="00A855FF"/>
    <w:rsid w:val="00AA478F"/>
    <w:rsid w:val="00AA618E"/>
    <w:rsid w:val="00AB44A1"/>
    <w:rsid w:val="00AC0A22"/>
    <w:rsid w:val="00AC5F09"/>
    <w:rsid w:val="00AD0F22"/>
    <w:rsid w:val="00AD4041"/>
    <w:rsid w:val="00AD5C16"/>
    <w:rsid w:val="00AD6ACF"/>
    <w:rsid w:val="00AE0091"/>
    <w:rsid w:val="00AE2177"/>
    <w:rsid w:val="00AE26B4"/>
    <w:rsid w:val="00AE4E16"/>
    <w:rsid w:val="00B12294"/>
    <w:rsid w:val="00B124EE"/>
    <w:rsid w:val="00B1258E"/>
    <w:rsid w:val="00B13BB4"/>
    <w:rsid w:val="00B306DC"/>
    <w:rsid w:val="00B4093B"/>
    <w:rsid w:val="00B44471"/>
    <w:rsid w:val="00B521F2"/>
    <w:rsid w:val="00B6080C"/>
    <w:rsid w:val="00B62D44"/>
    <w:rsid w:val="00B8302B"/>
    <w:rsid w:val="00B84E92"/>
    <w:rsid w:val="00B9739D"/>
    <w:rsid w:val="00BA184B"/>
    <w:rsid w:val="00BA52FB"/>
    <w:rsid w:val="00BC2025"/>
    <w:rsid w:val="00BD08C1"/>
    <w:rsid w:val="00BD70CF"/>
    <w:rsid w:val="00BE283F"/>
    <w:rsid w:val="00BE7398"/>
    <w:rsid w:val="00BE73B1"/>
    <w:rsid w:val="00BE7B02"/>
    <w:rsid w:val="00C02DE8"/>
    <w:rsid w:val="00C05F49"/>
    <w:rsid w:val="00C13BE4"/>
    <w:rsid w:val="00C16C64"/>
    <w:rsid w:val="00C20EF1"/>
    <w:rsid w:val="00C225FD"/>
    <w:rsid w:val="00C42238"/>
    <w:rsid w:val="00C539DE"/>
    <w:rsid w:val="00C56257"/>
    <w:rsid w:val="00C6554C"/>
    <w:rsid w:val="00C7255C"/>
    <w:rsid w:val="00C73386"/>
    <w:rsid w:val="00C92DE1"/>
    <w:rsid w:val="00C94CC6"/>
    <w:rsid w:val="00CA2E12"/>
    <w:rsid w:val="00CB567C"/>
    <w:rsid w:val="00CB6D3A"/>
    <w:rsid w:val="00CB73A6"/>
    <w:rsid w:val="00CD0C6C"/>
    <w:rsid w:val="00CD0F06"/>
    <w:rsid w:val="00CD256B"/>
    <w:rsid w:val="00CD4F94"/>
    <w:rsid w:val="00CD5B3B"/>
    <w:rsid w:val="00CE5831"/>
    <w:rsid w:val="00D05E66"/>
    <w:rsid w:val="00D06E9C"/>
    <w:rsid w:val="00D11BF1"/>
    <w:rsid w:val="00D1328B"/>
    <w:rsid w:val="00D20C32"/>
    <w:rsid w:val="00D22B19"/>
    <w:rsid w:val="00D26D4E"/>
    <w:rsid w:val="00D44463"/>
    <w:rsid w:val="00D4596A"/>
    <w:rsid w:val="00D535B3"/>
    <w:rsid w:val="00D60348"/>
    <w:rsid w:val="00D62431"/>
    <w:rsid w:val="00D82681"/>
    <w:rsid w:val="00D866F6"/>
    <w:rsid w:val="00D86F1D"/>
    <w:rsid w:val="00D96A31"/>
    <w:rsid w:val="00DA2381"/>
    <w:rsid w:val="00DC05D3"/>
    <w:rsid w:val="00DC08D4"/>
    <w:rsid w:val="00DE31E0"/>
    <w:rsid w:val="00DE61ED"/>
    <w:rsid w:val="00DF42F3"/>
    <w:rsid w:val="00E11F3F"/>
    <w:rsid w:val="00E42F45"/>
    <w:rsid w:val="00E53964"/>
    <w:rsid w:val="00E562FC"/>
    <w:rsid w:val="00E63F46"/>
    <w:rsid w:val="00E66338"/>
    <w:rsid w:val="00E67B70"/>
    <w:rsid w:val="00E75DB3"/>
    <w:rsid w:val="00EA0F6C"/>
    <w:rsid w:val="00EA21E9"/>
    <w:rsid w:val="00EA282B"/>
    <w:rsid w:val="00EA52D3"/>
    <w:rsid w:val="00EA61D6"/>
    <w:rsid w:val="00EB07F0"/>
    <w:rsid w:val="00EB5EC6"/>
    <w:rsid w:val="00EC67A8"/>
    <w:rsid w:val="00EE1146"/>
    <w:rsid w:val="00F20FDD"/>
    <w:rsid w:val="00F23F04"/>
    <w:rsid w:val="00F30C27"/>
    <w:rsid w:val="00F44190"/>
    <w:rsid w:val="00F571E5"/>
    <w:rsid w:val="00F659E6"/>
    <w:rsid w:val="00F67D20"/>
    <w:rsid w:val="00F708D1"/>
    <w:rsid w:val="00F77807"/>
    <w:rsid w:val="00F92DC9"/>
    <w:rsid w:val="00FB3B0C"/>
    <w:rsid w:val="00FB5B18"/>
    <w:rsid w:val="00FB6D27"/>
    <w:rsid w:val="00FC2E87"/>
    <w:rsid w:val="00FC4284"/>
    <w:rsid w:val="00FC7A98"/>
    <w:rsid w:val="00FE0A73"/>
    <w:rsid w:val="00FE2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semiHidden/>
    <w:unhideWhenUsed/>
    <w:qFormat/>
    <w:rsid w:val="00AC0A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customStyle="1" w:styleId="Heading5Char">
    <w:name w:val="Heading 5 Char"/>
    <w:basedOn w:val="DefaultParagraphFont"/>
    <w:link w:val="Heading5"/>
    <w:uiPriority w:val="9"/>
    <w:semiHidden/>
    <w:rsid w:val="00AC0A22"/>
    <w:rPr>
      <w:rFonts w:asciiTheme="majorHAnsi" w:eastAsiaTheme="majorEastAsia" w:hAnsiTheme="majorHAnsi" w:cstheme="majorBidi"/>
      <w:color w:val="243F60" w:themeColor="accent1" w:themeShade="7F"/>
      <w:sz w:val="22"/>
      <w:szCs w:val="22"/>
    </w:rPr>
  </w:style>
  <w:style w:type="paragraph" w:customStyle="1" w:styleId="CaracterCharCharCaracter">
    <w:name w:val="Caracter Char Char Caracter"/>
    <w:basedOn w:val="Normal"/>
    <w:rsid w:val="00AC0A22"/>
    <w:pPr>
      <w:spacing w:after="160" w:line="240" w:lineRule="exact"/>
      <w:ind w:left="0"/>
      <w:jc w:val="left"/>
    </w:pPr>
    <w:rPr>
      <w:rFonts w:ascii="Tahoma" w:eastAsia="Times New Roman" w:hAnsi="Tahoma"/>
      <w:sz w:val="20"/>
      <w:szCs w:val="20"/>
    </w:rPr>
  </w:style>
  <w:style w:type="paragraph" w:customStyle="1" w:styleId="CaracterCharCharCaracter0">
    <w:name w:val="Caracter Char Char Caracter"/>
    <w:basedOn w:val="Normal"/>
    <w:rsid w:val="00193236"/>
    <w:pPr>
      <w:spacing w:after="160" w:line="240" w:lineRule="exact"/>
      <w:ind w:left="0"/>
      <w:jc w:val="left"/>
    </w:pPr>
    <w:rPr>
      <w:rFonts w:ascii="Tahoma" w:eastAsia="Times New Roman" w:hAnsi="Tahoma"/>
      <w:sz w:val="20"/>
      <w:szCs w:val="20"/>
    </w:rPr>
  </w:style>
  <w:style w:type="paragraph" w:styleId="ListParagraph">
    <w:name w:val="List Paragraph"/>
    <w:basedOn w:val="Normal"/>
    <w:uiPriority w:val="34"/>
    <w:qFormat/>
    <w:rsid w:val="00D60348"/>
    <w:pPr>
      <w:spacing w:after="200"/>
      <w:ind w:left="720"/>
      <w:contextualSpacing/>
      <w:jc w:val="left"/>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semiHidden/>
    <w:unhideWhenUsed/>
    <w:qFormat/>
    <w:rsid w:val="00AC0A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customStyle="1" w:styleId="Heading5Char">
    <w:name w:val="Heading 5 Char"/>
    <w:basedOn w:val="DefaultParagraphFont"/>
    <w:link w:val="Heading5"/>
    <w:uiPriority w:val="9"/>
    <w:semiHidden/>
    <w:rsid w:val="00AC0A22"/>
    <w:rPr>
      <w:rFonts w:asciiTheme="majorHAnsi" w:eastAsiaTheme="majorEastAsia" w:hAnsiTheme="majorHAnsi" w:cstheme="majorBidi"/>
      <w:color w:val="243F60" w:themeColor="accent1" w:themeShade="7F"/>
      <w:sz w:val="22"/>
      <w:szCs w:val="22"/>
    </w:rPr>
  </w:style>
  <w:style w:type="paragraph" w:customStyle="1" w:styleId="CaracterCharCharCaracter">
    <w:name w:val="Caracter Char Char Caracter"/>
    <w:basedOn w:val="Normal"/>
    <w:rsid w:val="00AC0A22"/>
    <w:pPr>
      <w:spacing w:after="160" w:line="240" w:lineRule="exact"/>
      <w:ind w:left="0"/>
      <w:jc w:val="left"/>
    </w:pPr>
    <w:rPr>
      <w:rFonts w:ascii="Tahoma" w:eastAsia="Times New Roman" w:hAnsi="Tahoma"/>
      <w:sz w:val="20"/>
      <w:szCs w:val="20"/>
    </w:rPr>
  </w:style>
  <w:style w:type="paragraph" w:customStyle="1" w:styleId="CaracterCharCharCaracter0">
    <w:name w:val="Caracter Char Char Caracter"/>
    <w:basedOn w:val="Normal"/>
    <w:rsid w:val="00193236"/>
    <w:pPr>
      <w:spacing w:after="160" w:line="240" w:lineRule="exact"/>
      <w:ind w:left="0"/>
      <w:jc w:val="left"/>
    </w:pPr>
    <w:rPr>
      <w:rFonts w:ascii="Tahoma" w:eastAsia="Times New Roman" w:hAnsi="Tahoma"/>
      <w:sz w:val="20"/>
      <w:szCs w:val="20"/>
    </w:rPr>
  </w:style>
  <w:style w:type="paragraph" w:styleId="ListParagraph">
    <w:name w:val="List Paragraph"/>
    <w:basedOn w:val="Normal"/>
    <w:uiPriority w:val="34"/>
    <w:qFormat/>
    <w:rsid w:val="00D60348"/>
    <w:pPr>
      <w:spacing w:after="200"/>
      <w:ind w:left="720"/>
      <w:contextualSpacing/>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1246645295">
      <w:bodyDiv w:val="1"/>
      <w:marLeft w:val="0"/>
      <w:marRight w:val="0"/>
      <w:marTop w:val="0"/>
      <w:marBottom w:val="0"/>
      <w:divBdr>
        <w:top w:val="none" w:sz="0" w:space="0" w:color="auto"/>
        <w:left w:val="none" w:sz="0" w:space="0" w:color="auto"/>
        <w:bottom w:val="none" w:sz="0" w:space="0" w:color="auto"/>
        <w:right w:val="none" w:sz="0" w:space="0" w:color="auto"/>
      </w:divBdr>
      <w:divsChild>
        <w:div w:id="1260333889">
          <w:marLeft w:val="547"/>
          <w:marRight w:val="0"/>
          <w:marTop w:val="96"/>
          <w:marBottom w:val="0"/>
          <w:divBdr>
            <w:top w:val="none" w:sz="0" w:space="0" w:color="auto"/>
            <w:left w:val="none" w:sz="0" w:space="0" w:color="auto"/>
            <w:bottom w:val="none" w:sz="0" w:space="0" w:color="auto"/>
            <w:right w:val="none" w:sz="0" w:space="0" w:color="auto"/>
          </w:divBdr>
        </w:div>
        <w:div w:id="1555695142">
          <w:marLeft w:val="547"/>
          <w:marRight w:val="0"/>
          <w:marTop w:val="96"/>
          <w:marBottom w:val="0"/>
          <w:divBdr>
            <w:top w:val="none" w:sz="0" w:space="0" w:color="auto"/>
            <w:left w:val="none" w:sz="0" w:space="0" w:color="auto"/>
            <w:bottom w:val="none" w:sz="0" w:space="0" w:color="auto"/>
            <w:right w:val="none" w:sz="0" w:space="0" w:color="auto"/>
          </w:divBdr>
        </w:div>
        <w:div w:id="1098603082">
          <w:marLeft w:val="547"/>
          <w:marRight w:val="0"/>
          <w:marTop w:val="96"/>
          <w:marBottom w:val="0"/>
          <w:divBdr>
            <w:top w:val="none" w:sz="0" w:space="0" w:color="auto"/>
            <w:left w:val="none" w:sz="0" w:space="0" w:color="auto"/>
            <w:bottom w:val="none" w:sz="0" w:space="0" w:color="auto"/>
            <w:right w:val="none" w:sz="0" w:space="0" w:color="auto"/>
          </w:divBdr>
        </w:div>
        <w:div w:id="721054220">
          <w:marLeft w:val="547"/>
          <w:marRight w:val="0"/>
          <w:marTop w:val="96"/>
          <w:marBottom w:val="0"/>
          <w:divBdr>
            <w:top w:val="none" w:sz="0" w:space="0" w:color="auto"/>
            <w:left w:val="none" w:sz="0" w:space="0" w:color="auto"/>
            <w:bottom w:val="none" w:sz="0" w:space="0" w:color="auto"/>
            <w:right w:val="none" w:sz="0" w:space="0" w:color="auto"/>
          </w:divBdr>
        </w:div>
        <w:div w:id="1423449714">
          <w:marLeft w:val="547"/>
          <w:marRight w:val="0"/>
          <w:marTop w:val="96"/>
          <w:marBottom w:val="0"/>
          <w:divBdr>
            <w:top w:val="none" w:sz="0" w:space="0" w:color="auto"/>
            <w:left w:val="none" w:sz="0" w:space="0" w:color="auto"/>
            <w:bottom w:val="none" w:sz="0" w:space="0" w:color="auto"/>
            <w:right w:val="none" w:sz="0" w:space="0" w:color="auto"/>
          </w:divBdr>
        </w:div>
        <w:div w:id="1412120929">
          <w:marLeft w:val="547"/>
          <w:marRight w:val="0"/>
          <w:marTop w:val="96"/>
          <w:marBottom w:val="0"/>
          <w:divBdr>
            <w:top w:val="none" w:sz="0" w:space="0" w:color="auto"/>
            <w:left w:val="none" w:sz="0" w:space="0" w:color="auto"/>
            <w:bottom w:val="none" w:sz="0" w:space="0" w:color="auto"/>
            <w:right w:val="none" w:sz="0" w:space="0" w:color="auto"/>
          </w:divBdr>
        </w:div>
        <w:div w:id="1329216735">
          <w:marLeft w:val="547"/>
          <w:marRight w:val="0"/>
          <w:marTop w:val="96"/>
          <w:marBottom w:val="0"/>
          <w:divBdr>
            <w:top w:val="none" w:sz="0" w:space="0" w:color="auto"/>
            <w:left w:val="none" w:sz="0" w:space="0" w:color="auto"/>
            <w:bottom w:val="none" w:sz="0" w:space="0" w:color="auto"/>
            <w:right w:val="none" w:sz="0" w:space="0" w:color="auto"/>
          </w:divBdr>
        </w:div>
      </w:divsChild>
    </w:div>
    <w:div w:id="1412239075">
      <w:bodyDiv w:val="1"/>
      <w:marLeft w:val="0"/>
      <w:marRight w:val="0"/>
      <w:marTop w:val="0"/>
      <w:marBottom w:val="0"/>
      <w:divBdr>
        <w:top w:val="none" w:sz="0" w:space="0" w:color="auto"/>
        <w:left w:val="none" w:sz="0" w:space="0" w:color="auto"/>
        <w:bottom w:val="none" w:sz="0" w:space="0" w:color="auto"/>
        <w:right w:val="none" w:sz="0" w:space="0" w:color="auto"/>
      </w:divBdr>
      <w:divsChild>
        <w:div w:id="508175381">
          <w:marLeft w:val="547"/>
          <w:marRight w:val="0"/>
          <w:marTop w:val="134"/>
          <w:marBottom w:val="0"/>
          <w:divBdr>
            <w:top w:val="none" w:sz="0" w:space="0" w:color="auto"/>
            <w:left w:val="none" w:sz="0" w:space="0" w:color="auto"/>
            <w:bottom w:val="none" w:sz="0" w:space="0" w:color="auto"/>
            <w:right w:val="none" w:sz="0" w:space="0" w:color="auto"/>
          </w:divBdr>
        </w:div>
      </w:divsChild>
    </w:div>
    <w:div w:id="1526863506">
      <w:bodyDiv w:val="1"/>
      <w:marLeft w:val="0"/>
      <w:marRight w:val="0"/>
      <w:marTop w:val="0"/>
      <w:marBottom w:val="0"/>
      <w:divBdr>
        <w:top w:val="none" w:sz="0" w:space="0" w:color="auto"/>
        <w:left w:val="none" w:sz="0" w:space="0" w:color="auto"/>
        <w:bottom w:val="none" w:sz="0" w:space="0" w:color="auto"/>
        <w:right w:val="none" w:sz="0" w:space="0" w:color="auto"/>
      </w:divBdr>
      <w:divsChild>
        <w:div w:id="1960334822">
          <w:marLeft w:val="547"/>
          <w:marRight w:val="0"/>
          <w:marTop w:val="106"/>
          <w:marBottom w:val="0"/>
          <w:divBdr>
            <w:top w:val="none" w:sz="0" w:space="0" w:color="auto"/>
            <w:left w:val="none" w:sz="0" w:space="0" w:color="auto"/>
            <w:bottom w:val="none" w:sz="0" w:space="0" w:color="auto"/>
            <w:right w:val="none" w:sz="0" w:space="0" w:color="auto"/>
          </w:divBdr>
        </w:div>
        <w:div w:id="164974957">
          <w:marLeft w:val="547"/>
          <w:marRight w:val="0"/>
          <w:marTop w:val="10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FD9A-AB04-4D89-958C-5B756919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680</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4547</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Internet</cp:lastModifiedBy>
  <cp:revision>11</cp:revision>
  <cp:lastPrinted>2022-04-27T10:21:00Z</cp:lastPrinted>
  <dcterms:created xsi:type="dcterms:W3CDTF">2022-04-27T10:03:00Z</dcterms:created>
  <dcterms:modified xsi:type="dcterms:W3CDTF">2022-09-01T10:17:00Z</dcterms:modified>
</cp:coreProperties>
</file>