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FBE" w:rsidRPr="00B33D64" w:rsidRDefault="00DA575B">
      <w:pPr>
        <w:rPr>
          <w:sz w:val="22"/>
          <w:szCs w:val="22"/>
        </w:rPr>
      </w:pPr>
      <w:r w:rsidRPr="00B33D64">
        <w:rPr>
          <w:sz w:val="22"/>
          <w:szCs w:val="22"/>
          <w:lang w:val="ro-RO"/>
        </w:rPr>
        <w:t>Nr.</w:t>
      </w:r>
      <w:r w:rsidR="003E5FBE" w:rsidRPr="00B33D64">
        <w:rPr>
          <w:sz w:val="22"/>
          <w:szCs w:val="22"/>
          <w:lang w:val="ro-RO"/>
        </w:rPr>
        <w:t xml:space="preserve"> </w:t>
      </w:r>
      <w:r w:rsidR="00BD4280" w:rsidRPr="00B33D64">
        <w:rPr>
          <w:sz w:val="22"/>
          <w:szCs w:val="22"/>
          <w:lang w:val="ro-RO"/>
        </w:rPr>
        <w:t>28</w:t>
      </w:r>
      <w:r w:rsidR="008B74D1" w:rsidRPr="00B33D64">
        <w:rPr>
          <w:sz w:val="22"/>
          <w:szCs w:val="22"/>
          <w:lang w:val="ro-RO"/>
        </w:rPr>
        <w:t>84</w:t>
      </w:r>
      <w:r w:rsidR="003E5FBE" w:rsidRPr="00B33D64">
        <w:rPr>
          <w:sz w:val="22"/>
          <w:szCs w:val="22"/>
          <w:lang w:val="ro-RO"/>
        </w:rPr>
        <w:t xml:space="preserve"> din </w:t>
      </w:r>
      <w:r w:rsidR="00BD4280" w:rsidRPr="00B33D64">
        <w:rPr>
          <w:sz w:val="22"/>
          <w:szCs w:val="22"/>
          <w:lang w:val="ro-RO"/>
        </w:rPr>
        <w:t>14</w:t>
      </w:r>
      <w:r w:rsidRPr="00B33D64">
        <w:rPr>
          <w:sz w:val="22"/>
          <w:szCs w:val="22"/>
          <w:lang w:val="ro-RO"/>
        </w:rPr>
        <w:t>.12</w:t>
      </w:r>
      <w:r w:rsidR="003E5FBE" w:rsidRPr="00B33D64">
        <w:rPr>
          <w:sz w:val="22"/>
          <w:szCs w:val="22"/>
          <w:lang w:val="ro-RO"/>
        </w:rPr>
        <w:t>.2021</w:t>
      </w:r>
    </w:p>
    <w:p w:rsidR="003E5FBE" w:rsidRPr="00B33D64" w:rsidRDefault="003E5FBE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3E5FBE" w:rsidRPr="00B33D64" w:rsidRDefault="003E5FBE" w:rsidP="008B74D1">
      <w:pPr>
        <w:rPr>
          <w:rFonts w:ascii="Arial" w:hAnsi="Arial" w:cs="Arial"/>
          <w:b/>
          <w:sz w:val="28"/>
          <w:szCs w:val="28"/>
          <w:lang w:val="ro-RO"/>
        </w:rPr>
      </w:pPr>
    </w:p>
    <w:p w:rsidR="00DA575B" w:rsidRPr="00B33D64" w:rsidRDefault="003E5FBE" w:rsidP="00BD4280">
      <w:pPr>
        <w:jc w:val="center"/>
        <w:rPr>
          <w:b/>
          <w:lang w:val="ro-RO"/>
        </w:rPr>
      </w:pPr>
      <w:r w:rsidRPr="00B33D64">
        <w:rPr>
          <w:b/>
          <w:lang w:val="ro-RO"/>
        </w:rPr>
        <w:t>CATRE</w:t>
      </w:r>
      <w:r w:rsidR="00DA575B" w:rsidRPr="00B33D64">
        <w:rPr>
          <w:b/>
          <w:lang w:val="ro-RO"/>
        </w:rPr>
        <w:t>,</w:t>
      </w:r>
    </w:p>
    <w:p w:rsidR="003E5FBE" w:rsidRPr="00B33D64" w:rsidRDefault="00DA575B" w:rsidP="00BD4280">
      <w:pPr>
        <w:pStyle w:val="ListParagraph"/>
        <w:jc w:val="center"/>
      </w:pPr>
      <w:r w:rsidRPr="00B33D64">
        <w:rPr>
          <w:b/>
          <w:lang w:val="ro-RO"/>
        </w:rPr>
        <w:t>INSTITUTIA PREFECTULUI – JUD. OLT</w:t>
      </w:r>
    </w:p>
    <w:p w:rsidR="003E5FBE" w:rsidRPr="00B33D64" w:rsidRDefault="003E5FBE">
      <w:pPr>
        <w:rPr>
          <w:rFonts w:ascii="Arial" w:hAnsi="Arial" w:cs="Arial"/>
          <w:b/>
          <w:lang w:val="it-IT"/>
        </w:rPr>
      </w:pPr>
    </w:p>
    <w:p w:rsidR="003E5FBE" w:rsidRPr="00B33D64" w:rsidRDefault="009E7E21">
      <w:pPr>
        <w:jc w:val="center"/>
        <w:rPr>
          <w:rFonts w:ascii="Arial" w:hAnsi="Arial" w:cs="Arial"/>
          <w:b/>
          <w:lang w:val="ro-RO"/>
        </w:rPr>
      </w:pPr>
      <w:r w:rsidRPr="00B33D64">
        <w:rPr>
          <w:rFonts w:ascii="Arial" w:hAnsi="Arial" w:cs="Arial"/>
          <w:b/>
          <w:lang w:val="ro-RO"/>
        </w:rPr>
        <w:t xml:space="preserve">Verificarea </w:t>
      </w:r>
      <w:r w:rsidR="008B74D1" w:rsidRPr="00B33D64">
        <w:rPr>
          <w:rFonts w:ascii="Arial" w:hAnsi="Arial" w:cs="Arial"/>
          <w:b/>
          <w:lang w:val="ro-RO"/>
        </w:rPr>
        <w:t>respecarii  normelor sanitare veterinare cu privire la comercializarea produselor de origine animala si nonanimala in perioada sarbatorilor de iarna 2021-2022.</w:t>
      </w:r>
    </w:p>
    <w:p w:rsidR="003E5FBE" w:rsidRPr="00B33D64" w:rsidRDefault="003E5FBE">
      <w:pPr>
        <w:jc w:val="center"/>
        <w:rPr>
          <w:rFonts w:ascii="Arial" w:hAnsi="Arial" w:cs="Arial"/>
          <w:b/>
          <w:lang w:val="ro-RO"/>
        </w:rPr>
      </w:pPr>
    </w:p>
    <w:p w:rsidR="003E5FBE" w:rsidRPr="00B33D64" w:rsidRDefault="003E5FBE" w:rsidP="006B2666">
      <w:pPr>
        <w:pStyle w:val="lebold12"/>
        <w:ind w:right="424"/>
        <w:jc w:val="both"/>
        <w:rPr>
          <w:rFonts w:ascii="Times New Roman" w:hAnsi="Times New Roman" w:cs="Times New Roman"/>
          <w:b w:val="0"/>
          <w:szCs w:val="24"/>
          <w:lang w:val="it-IT"/>
        </w:rPr>
      </w:pPr>
      <w:r w:rsidRPr="00B33D64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          </w:t>
      </w:r>
      <w:r w:rsidRPr="00B33D64">
        <w:rPr>
          <w:rFonts w:ascii="Times New Roman" w:hAnsi="Times New Roman" w:cs="Times New Roman"/>
          <w:b w:val="0"/>
          <w:szCs w:val="24"/>
          <w:lang w:val="it-IT"/>
        </w:rPr>
        <w:t>Urmare a</w:t>
      </w:r>
      <w:r w:rsidR="00954B86" w:rsidRPr="00B33D64">
        <w:rPr>
          <w:rFonts w:ascii="Times New Roman" w:hAnsi="Times New Roman" w:cs="Times New Roman"/>
          <w:b w:val="0"/>
          <w:szCs w:val="24"/>
          <w:lang w:val="it-IT"/>
        </w:rPr>
        <w:t xml:space="preserve"> adresei nr. 37865/09</w:t>
      </w:r>
      <w:r w:rsidR="00DA575B" w:rsidRPr="00B33D64">
        <w:rPr>
          <w:rFonts w:ascii="Times New Roman" w:hAnsi="Times New Roman" w:cs="Times New Roman"/>
          <w:b w:val="0"/>
          <w:szCs w:val="24"/>
          <w:lang w:val="it-IT"/>
        </w:rPr>
        <w:t>.12.21 transmisa de</w:t>
      </w:r>
      <w:r w:rsidR="00954B86" w:rsidRPr="00B33D64">
        <w:rPr>
          <w:rFonts w:ascii="Times New Roman" w:hAnsi="Times New Roman" w:cs="Times New Roman"/>
          <w:b w:val="0"/>
          <w:szCs w:val="24"/>
          <w:lang w:val="it-IT"/>
        </w:rPr>
        <w:t xml:space="preserve"> </w:t>
      </w:r>
      <w:r w:rsidR="00DA575B" w:rsidRPr="00B33D64">
        <w:rPr>
          <w:rFonts w:ascii="Times New Roman" w:hAnsi="Times New Roman" w:cs="Times New Roman"/>
          <w:b w:val="0"/>
          <w:szCs w:val="24"/>
          <w:lang w:val="it-IT"/>
        </w:rPr>
        <w:t xml:space="preserve"> Institutia Prefectului Judetului Olt </w:t>
      </w:r>
      <w:r w:rsidR="00922A7D" w:rsidRPr="00B33D64">
        <w:rPr>
          <w:rFonts w:ascii="Times New Roman" w:hAnsi="Times New Roman" w:cs="Times New Roman"/>
          <w:b w:val="0"/>
          <w:szCs w:val="24"/>
          <w:lang w:val="it-IT"/>
        </w:rPr>
        <w:t>,</w:t>
      </w:r>
      <w:r w:rsidR="008821CF" w:rsidRPr="00B33D64">
        <w:rPr>
          <w:rFonts w:ascii="Times New Roman" w:hAnsi="Times New Roman" w:cs="Times New Roman"/>
          <w:b w:val="0"/>
          <w:szCs w:val="24"/>
          <w:lang w:val="it-IT"/>
        </w:rPr>
        <w:t xml:space="preserve"> </w:t>
      </w:r>
      <w:r w:rsidR="00922A7D" w:rsidRPr="00B33D64">
        <w:rPr>
          <w:rFonts w:ascii="Times New Roman" w:hAnsi="Times New Roman" w:cs="Times New Roman"/>
          <w:b w:val="0"/>
          <w:szCs w:val="24"/>
          <w:lang w:val="it-IT"/>
        </w:rPr>
        <w:t>DSVSA Olt va comunica urmaoarele:</w:t>
      </w:r>
    </w:p>
    <w:p w:rsidR="00922A7D" w:rsidRPr="00B33D64" w:rsidRDefault="00922A7D" w:rsidP="006B2666">
      <w:pPr>
        <w:pStyle w:val="lebold12"/>
        <w:ind w:right="424"/>
        <w:jc w:val="both"/>
        <w:rPr>
          <w:rFonts w:ascii="Times New Roman" w:hAnsi="Times New Roman" w:cs="Times New Roman"/>
          <w:b w:val="0"/>
          <w:szCs w:val="24"/>
          <w:lang w:val="it-IT"/>
        </w:rPr>
      </w:pPr>
      <w:bookmarkStart w:id="0" w:name="_GoBack"/>
      <w:bookmarkEnd w:id="0"/>
    </w:p>
    <w:p w:rsidR="00922A7D" w:rsidRPr="00B33D64" w:rsidRDefault="00922A7D" w:rsidP="006B2666">
      <w:pPr>
        <w:pStyle w:val="lebold12"/>
        <w:ind w:right="424"/>
        <w:jc w:val="both"/>
        <w:rPr>
          <w:rFonts w:ascii="Times New Roman" w:hAnsi="Times New Roman" w:cs="Times New Roman"/>
          <w:b w:val="0"/>
          <w:lang w:val="ro-RO"/>
        </w:rPr>
      </w:pPr>
      <w:r w:rsidRPr="00B33D64">
        <w:rPr>
          <w:rFonts w:ascii="Times New Roman" w:hAnsi="Times New Roman" w:cs="Times New Roman"/>
          <w:b w:val="0"/>
          <w:lang w:val="ro-RO"/>
        </w:rPr>
        <w:t>Au fost:</w:t>
      </w:r>
    </w:p>
    <w:p w:rsidR="006F2E21" w:rsidRPr="00B33D64" w:rsidRDefault="00DA575B" w:rsidP="006B2666">
      <w:pPr>
        <w:pStyle w:val="lebold12"/>
        <w:numPr>
          <w:ilvl w:val="0"/>
          <w:numId w:val="1"/>
        </w:numPr>
        <w:ind w:right="424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>Intens</w:t>
      </w:r>
      <w:r w:rsidR="00922A7D" w:rsidRPr="00B33D64">
        <w:rPr>
          <w:rFonts w:ascii="Times New Roman" w:hAnsi="Times New Roman" w:cs="Times New Roman"/>
          <w:b w:val="0"/>
          <w:lang w:val="ro-RO"/>
        </w:rPr>
        <w:t>ificat</w:t>
      </w:r>
      <w:r w:rsidRPr="00B33D64">
        <w:rPr>
          <w:rFonts w:ascii="Times New Roman" w:hAnsi="Times New Roman" w:cs="Times New Roman"/>
          <w:b w:val="0"/>
          <w:lang w:val="ro-RO"/>
        </w:rPr>
        <w:t>e contro</w:t>
      </w:r>
      <w:r w:rsidR="00922A7D" w:rsidRPr="00B33D64">
        <w:rPr>
          <w:rFonts w:ascii="Times New Roman" w:hAnsi="Times New Roman" w:cs="Times New Roman"/>
          <w:b w:val="0"/>
          <w:lang w:val="ro-RO"/>
        </w:rPr>
        <w:t xml:space="preserve">ale oficiale in perioada Sarbatorilor de iarna </w:t>
      </w:r>
      <w:r w:rsidRPr="00B33D64">
        <w:rPr>
          <w:rFonts w:ascii="Times New Roman" w:hAnsi="Times New Roman" w:cs="Times New Roman"/>
          <w:b w:val="0"/>
          <w:lang w:val="ro-RO"/>
        </w:rPr>
        <w:t xml:space="preserve"> atat de catre medicii veterinari din cadrul institutiei cat si in echipe</w:t>
      </w:r>
      <w:r w:rsidR="006F2E21" w:rsidRPr="00B33D64">
        <w:rPr>
          <w:rFonts w:ascii="Times New Roman" w:hAnsi="Times New Roman" w:cs="Times New Roman"/>
          <w:b w:val="0"/>
          <w:lang w:val="ro-RO"/>
        </w:rPr>
        <w:t xml:space="preserve"> mixte</w:t>
      </w:r>
      <w:r w:rsidRPr="00B33D64">
        <w:rPr>
          <w:rFonts w:ascii="Times New Roman" w:hAnsi="Times New Roman" w:cs="Times New Roman"/>
          <w:b w:val="0"/>
          <w:lang w:val="ro-RO"/>
        </w:rPr>
        <w:t xml:space="preserve"> cu alte institutii abilitate,</w:t>
      </w:r>
      <w:r w:rsidR="006F2E21" w:rsidRPr="00B33D64">
        <w:rPr>
          <w:rFonts w:ascii="Times New Roman" w:hAnsi="Times New Roman" w:cs="Times New Roman"/>
          <w:b w:val="0"/>
          <w:lang w:val="ro-RO"/>
        </w:rPr>
        <w:t xml:space="preserve"> cand situatia o impune.</w:t>
      </w:r>
    </w:p>
    <w:p w:rsidR="00423EC8" w:rsidRPr="00B33D64" w:rsidRDefault="00423EC8" w:rsidP="00423EC8">
      <w:pPr>
        <w:pStyle w:val="lebold12"/>
        <w:ind w:left="720" w:right="424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 xml:space="preserve">  </w:t>
      </w:r>
      <w:r w:rsidRPr="00B33D64">
        <w:rPr>
          <w:rFonts w:ascii="Times New Roman" w:hAnsi="Times New Roman" w:cs="Times New Roman"/>
          <w:b w:val="0"/>
          <w:lang w:val="ro-RO"/>
        </w:rPr>
        <w:tab/>
        <w:t>Au fost verificate 3 targuri (Osica,Potcoava,Tufeni)</w:t>
      </w:r>
      <w:r w:rsidR="00AB1D5B" w:rsidRPr="00B33D64">
        <w:rPr>
          <w:rFonts w:ascii="Times New Roman" w:hAnsi="Times New Roman" w:cs="Times New Roman"/>
          <w:b w:val="0"/>
          <w:lang w:val="ro-RO"/>
        </w:rPr>
        <w:t>,nu au fost constatae neconformiati</w:t>
      </w:r>
      <w:r w:rsidRPr="00B33D64">
        <w:rPr>
          <w:rFonts w:ascii="Times New Roman" w:hAnsi="Times New Roman" w:cs="Times New Roman"/>
          <w:b w:val="0"/>
          <w:lang w:val="ro-RO"/>
        </w:rPr>
        <w:t>.</w:t>
      </w:r>
    </w:p>
    <w:p w:rsidR="006F2E21" w:rsidRPr="00B33D64" w:rsidRDefault="006F2E21" w:rsidP="006B2666">
      <w:pPr>
        <w:pStyle w:val="lebold12"/>
        <w:numPr>
          <w:ilvl w:val="0"/>
          <w:numId w:val="1"/>
        </w:numPr>
        <w:ind w:right="424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>Se asigura serviciu de permanenta, conform programului, la nivelul D.S.V.S.A ( serviciu telefonic) cat si la nivelul celor cinci circumscriptii de pe raza jud. Olt ( Slatina – piata Zahana/ piata Fratii Buzesti, Bals, Caracal, Corabia, Draganesti Olt, Scornicesti).</w:t>
      </w:r>
    </w:p>
    <w:p w:rsidR="009E7E21" w:rsidRPr="00B33D64" w:rsidRDefault="00423EC8" w:rsidP="009E7E21">
      <w:pPr>
        <w:pStyle w:val="lebold12"/>
        <w:ind w:left="720" w:right="424"/>
        <w:jc w:val="both"/>
        <w:rPr>
          <w:b w:val="0"/>
        </w:rPr>
      </w:pPr>
      <w:r w:rsidRPr="00B33D64">
        <w:rPr>
          <w:b w:val="0"/>
        </w:rPr>
        <w:t xml:space="preserve">          </w:t>
      </w:r>
      <w:proofErr w:type="spellStart"/>
      <w:proofErr w:type="gramStart"/>
      <w:r w:rsidRPr="00B33D64">
        <w:rPr>
          <w:b w:val="0"/>
        </w:rPr>
        <w:t>Exista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afise</w:t>
      </w:r>
      <w:proofErr w:type="spellEnd"/>
      <w:r w:rsidRPr="00B33D64">
        <w:rPr>
          <w:b w:val="0"/>
        </w:rPr>
        <w:t xml:space="preserve"> cu </w:t>
      </w:r>
      <w:proofErr w:type="spellStart"/>
      <w:r w:rsidRPr="00B33D64">
        <w:rPr>
          <w:b w:val="0"/>
        </w:rPr>
        <w:t>programul</w:t>
      </w:r>
      <w:proofErr w:type="spellEnd"/>
      <w:r w:rsidRPr="00B33D64">
        <w:rPr>
          <w:b w:val="0"/>
        </w:rPr>
        <w:t xml:space="preserve"> de </w:t>
      </w:r>
      <w:proofErr w:type="spellStart"/>
      <w:r w:rsidRPr="00B33D64">
        <w:rPr>
          <w:b w:val="0"/>
        </w:rPr>
        <w:t>lucru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si</w:t>
      </w:r>
      <w:proofErr w:type="spellEnd"/>
      <w:r w:rsidRPr="00B33D64">
        <w:rPr>
          <w:b w:val="0"/>
        </w:rPr>
        <w:t xml:space="preserve"> nr.de </w:t>
      </w:r>
      <w:proofErr w:type="spellStart"/>
      <w:r w:rsidRPr="00B33D64">
        <w:rPr>
          <w:b w:val="0"/>
        </w:rPr>
        <w:t>telefon</w:t>
      </w:r>
      <w:proofErr w:type="spellEnd"/>
      <w:r w:rsidRPr="00B33D64">
        <w:rPr>
          <w:b w:val="0"/>
        </w:rPr>
        <w:t xml:space="preserve"> al </w:t>
      </w:r>
      <w:proofErr w:type="spellStart"/>
      <w:r w:rsidRPr="00B33D64">
        <w:rPr>
          <w:b w:val="0"/>
        </w:rPr>
        <w:t>persoanelor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responsabile</w:t>
      </w:r>
      <w:proofErr w:type="spellEnd"/>
      <w:r w:rsidRPr="00B33D64">
        <w:rPr>
          <w:b w:val="0"/>
        </w:rPr>
        <w:t>.</w:t>
      </w:r>
      <w:proofErr w:type="gramEnd"/>
    </w:p>
    <w:p w:rsidR="00922A7D" w:rsidRPr="00B33D64" w:rsidRDefault="00922A7D" w:rsidP="00922A7D">
      <w:pPr>
        <w:pStyle w:val="lebold12"/>
        <w:ind w:left="720" w:right="424" w:firstLine="720"/>
        <w:jc w:val="both"/>
        <w:rPr>
          <w:b w:val="0"/>
        </w:rPr>
      </w:pPr>
      <w:proofErr w:type="gramStart"/>
      <w:r w:rsidRPr="00B33D64">
        <w:rPr>
          <w:b w:val="0"/>
        </w:rPr>
        <w:t xml:space="preserve">Nu au </w:t>
      </w:r>
      <w:proofErr w:type="spellStart"/>
      <w:r w:rsidRPr="00B33D64">
        <w:rPr>
          <w:b w:val="0"/>
        </w:rPr>
        <w:t>fost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inregistrae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sesizari</w:t>
      </w:r>
      <w:proofErr w:type="spellEnd"/>
      <w:r w:rsidRPr="00B33D64">
        <w:rPr>
          <w:b w:val="0"/>
        </w:rPr>
        <w:t>.</w:t>
      </w:r>
      <w:proofErr w:type="gramEnd"/>
    </w:p>
    <w:p w:rsidR="006F2E21" w:rsidRPr="00B33D64" w:rsidRDefault="006F2E21" w:rsidP="006B2666">
      <w:pPr>
        <w:pStyle w:val="lebold12"/>
        <w:numPr>
          <w:ilvl w:val="0"/>
          <w:numId w:val="1"/>
        </w:numPr>
        <w:ind w:right="424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>Sunt amenajate spatii in care se efectueaza ex. trichineloscopic la nivelul circumscriptiilor si confirmare probe la nivelul LSVSA.</w:t>
      </w:r>
    </w:p>
    <w:p w:rsidR="009E7E21" w:rsidRPr="00B33D64" w:rsidRDefault="009E7E21" w:rsidP="009E7E21">
      <w:pPr>
        <w:pStyle w:val="lebold12"/>
        <w:ind w:left="720" w:right="424" w:firstLine="720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>La nivelul celor cinci circumscriptii de pe raza jud. Olt s –au efectuat un numar de 265 examene trichineloscopice, nu au fost probe pozitive.</w:t>
      </w:r>
    </w:p>
    <w:p w:rsidR="006F2E21" w:rsidRPr="00B33D64" w:rsidRDefault="006F2E21" w:rsidP="006B2666">
      <w:pPr>
        <w:pStyle w:val="lebold12"/>
        <w:numPr>
          <w:ilvl w:val="0"/>
          <w:numId w:val="1"/>
        </w:numPr>
        <w:ind w:right="424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 xml:space="preserve">Pentru prevenirea </w:t>
      </w:r>
      <w:r w:rsidR="00C41AE2" w:rsidRPr="00B33D64">
        <w:rPr>
          <w:rFonts w:ascii="Times New Roman" w:hAnsi="Times New Roman" w:cs="Times New Roman"/>
          <w:b w:val="0"/>
          <w:lang w:val="ro-RO"/>
        </w:rPr>
        <w:t xml:space="preserve">raspandirii virusului </w:t>
      </w:r>
      <w:r w:rsidRPr="00B33D64">
        <w:rPr>
          <w:rFonts w:ascii="Times New Roman" w:hAnsi="Times New Roman" w:cs="Times New Roman"/>
          <w:b w:val="0"/>
          <w:lang w:val="ro-RO"/>
        </w:rPr>
        <w:t xml:space="preserve">Pestei Porcine Africane au fost planificate verificari in trafic, cu sprijinul IPJ Olt </w:t>
      </w:r>
      <w:r w:rsidR="00BD4280" w:rsidRPr="00B33D64">
        <w:rPr>
          <w:rFonts w:ascii="Times New Roman" w:hAnsi="Times New Roman" w:cs="Times New Roman"/>
          <w:b w:val="0"/>
          <w:lang w:val="ro-RO"/>
        </w:rPr>
        <w:t>.</w:t>
      </w:r>
    </w:p>
    <w:p w:rsidR="00BD4280" w:rsidRPr="00B33D64" w:rsidRDefault="00BD4280" w:rsidP="00BD4280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lang w:val="ro-RO"/>
        </w:rPr>
      </w:pPr>
      <w:r w:rsidRPr="00B33D64">
        <w:rPr>
          <w:rFonts w:ascii="Times New Roman" w:hAnsi="Times New Roman" w:cs="Times New Roman"/>
          <w:b w:val="0"/>
          <w:lang w:val="ro-RO"/>
        </w:rPr>
        <w:t xml:space="preserve">Au fost </w:t>
      </w:r>
      <w:r w:rsidR="00922A7D" w:rsidRPr="00B33D64">
        <w:rPr>
          <w:rFonts w:ascii="Times New Roman" w:hAnsi="Times New Roman" w:cs="Times New Roman"/>
          <w:b w:val="0"/>
          <w:lang w:val="ro-RO"/>
        </w:rPr>
        <w:t xml:space="preserve">efectuate </w:t>
      </w:r>
      <w:r w:rsidRPr="00B33D64">
        <w:rPr>
          <w:rFonts w:ascii="Times New Roman" w:hAnsi="Times New Roman" w:cs="Times New Roman"/>
          <w:b w:val="0"/>
          <w:lang w:val="ro-RO"/>
        </w:rPr>
        <w:t xml:space="preserve">2 verificari </w:t>
      </w:r>
      <w:r w:rsidR="00922A7D" w:rsidRPr="00B33D64">
        <w:rPr>
          <w:rFonts w:ascii="Times New Roman" w:hAnsi="Times New Roman" w:cs="Times New Roman"/>
          <w:b w:val="0"/>
          <w:lang w:val="ro-RO"/>
        </w:rPr>
        <w:t>pana la aceasa data,in zona Caracal,Corabia</w:t>
      </w:r>
      <w:r w:rsidRPr="00B33D64">
        <w:rPr>
          <w:rFonts w:ascii="Times New Roman" w:hAnsi="Times New Roman" w:cs="Times New Roman"/>
          <w:b w:val="0"/>
          <w:lang w:val="ro-RO"/>
        </w:rPr>
        <w:t>.</w:t>
      </w:r>
    </w:p>
    <w:p w:rsidR="00922A7D" w:rsidRPr="00B33D64" w:rsidRDefault="00922A7D" w:rsidP="00BD4280">
      <w:pPr>
        <w:pStyle w:val="lebold12"/>
        <w:ind w:left="720" w:right="424" w:firstLine="720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>S –a aplicat o sanctiune in valoare de 600 lei pentru ranspor pasari vii fara documente de provenienta.</w:t>
      </w:r>
    </w:p>
    <w:p w:rsidR="00DA575B" w:rsidRPr="00B33D64" w:rsidRDefault="00C41AE2" w:rsidP="006B2666">
      <w:pPr>
        <w:pStyle w:val="lebold12"/>
        <w:numPr>
          <w:ilvl w:val="0"/>
          <w:numId w:val="1"/>
        </w:numPr>
        <w:ind w:right="424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 xml:space="preserve"> </w:t>
      </w:r>
      <w:r w:rsidR="00BD4280" w:rsidRPr="00B33D64">
        <w:rPr>
          <w:rFonts w:ascii="Times New Roman" w:hAnsi="Times New Roman" w:cs="Times New Roman"/>
          <w:b w:val="0"/>
          <w:lang w:val="ro-RO"/>
        </w:rPr>
        <w:t>U</w:t>
      </w:r>
      <w:r w:rsidRPr="00B33D64">
        <w:rPr>
          <w:rFonts w:ascii="Times New Roman" w:hAnsi="Times New Roman" w:cs="Times New Roman"/>
          <w:b w:val="0"/>
          <w:lang w:val="ro-RO"/>
        </w:rPr>
        <w:t>nitatile</w:t>
      </w:r>
      <w:r w:rsidR="00BD4280" w:rsidRPr="00B33D64">
        <w:rPr>
          <w:rFonts w:ascii="Times New Roman" w:hAnsi="Times New Roman" w:cs="Times New Roman"/>
          <w:b w:val="0"/>
          <w:lang w:val="ro-RO"/>
        </w:rPr>
        <w:t xml:space="preserve"> </w:t>
      </w:r>
      <w:r w:rsidRPr="00B33D64">
        <w:rPr>
          <w:rFonts w:ascii="Times New Roman" w:hAnsi="Times New Roman" w:cs="Times New Roman"/>
          <w:b w:val="0"/>
          <w:lang w:val="ro-RO"/>
        </w:rPr>
        <w:t xml:space="preserve"> de abatorizare </w:t>
      </w:r>
      <w:r w:rsidR="00BD4280" w:rsidRPr="00B33D64">
        <w:rPr>
          <w:rFonts w:ascii="Times New Roman" w:hAnsi="Times New Roman" w:cs="Times New Roman"/>
          <w:b w:val="0"/>
          <w:lang w:val="ro-RO"/>
        </w:rPr>
        <w:t xml:space="preserve">sunt supravegheate pe toata perioada desfasurarii activitati de catre medicii veterinari oficiali conform Ordinului ANSVSA nr.64/2007 </w:t>
      </w:r>
      <w:r w:rsidRPr="00B33D64">
        <w:rPr>
          <w:rFonts w:ascii="Times New Roman" w:hAnsi="Times New Roman" w:cs="Times New Roman"/>
          <w:b w:val="0"/>
          <w:lang w:val="ro-RO"/>
        </w:rPr>
        <w:t xml:space="preserve">cat si de echipa din cadrul DSVSA </w:t>
      </w:r>
      <w:r w:rsidR="00BD4280" w:rsidRPr="00B33D64">
        <w:rPr>
          <w:rFonts w:ascii="Times New Roman" w:hAnsi="Times New Roman" w:cs="Times New Roman"/>
          <w:b w:val="0"/>
          <w:lang w:val="ro-RO"/>
        </w:rPr>
        <w:t>.</w:t>
      </w:r>
    </w:p>
    <w:p w:rsidR="00BD4280" w:rsidRPr="00B33D64" w:rsidRDefault="00BD4280" w:rsidP="00BD4280">
      <w:pPr>
        <w:pStyle w:val="lebold12"/>
        <w:ind w:left="720" w:right="424" w:firstLine="720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>Pana  la data aceasta nu s-au constatat neconformitati in cele doua unitati</w:t>
      </w:r>
      <w:r w:rsidR="009E7E21" w:rsidRPr="00B33D64">
        <w:rPr>
          <w:rFonts w:ascii="Times New Roman" w:hAnsi="Times New Roman" w:cs="Times New Roman"/>
          <w:b w:val="0"/>
          <w:lang w:val="ro-RO"/>
        </w:rPr>
        <w:t xml:space="preserve"> de abatorizare</w:t>
      </w:r>
      <w:r w:rsidRPr="00B33D64">
        <w:rPr>
          <w:rFonts w:ascii="Times New Roman" w:hAnsi="Times New Roman" w:cs="Times New Roman"/>
          <w:b w:val="0"/>
          <w:lang w:val="ro-RO"/>
        </w:rPr>
        <w:t>.</w:t>
      </w:r>
    </w:p>
    <w:p w:rsidR="0042679D" w:rsidRPr="00B33D64" w:rsidRDefault="00BD4280" w:rsidP="00BD4280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lang w:val="ro-RO"/>
        </w:rPr>
      </w:pPr>
      <w:r w:rsidRPr="00B33D64">
        <w:rPr>
          <w:rFonts w:ascii="Times New Roman" w:hAnsi="Times New Roman" w:cs="Times New Roman"/>
          <w:b w:val="0"/>
          <w:lang w:val="ro-RO"/>
        </w:rPr>
        <w:t>Atat unitatile de procesare carne cat si depozitele frigorifice si alimentare autorizate pentru schimburi intracomunitare si inregistra</w:t>
      </w:r>
      <w:r w:rsidR="00423EC8" w:rsidRPr="00B33D64">
        <w:rPr>
          <w:rFonts w:ascii="Times New Roman" w:hAnsi="Times New Roman" w:cs="Times New Roman"/>
          <w:b w:val="0"/>
          <w:lang w:val="ro-RO"/>
        </w:rPr>
        <w:t>t</w:t>
      </w:r>
      <w:r w:rsidRPr="00B33D64">
        <w:rPr>
          <w:rFonts w:ascii="Times New Roman" w:hAnsi="Times New Roman" w:cs="Times New Roman"/>
          <w:b w:val="0"/>
          <w:lang w:val="ro-RO"/>
        </w:rPr>
        <w:t>e sanitar veterinar sunt supravegheate pe toata perioada desfasurarii activitatii de catre medicii veterinari oficiali conform Ordinului ANSVSA nr.64/2007.</w:t>
      </w:r>
    </w:p>
    <w:p w:rsidR="00BD4280" w:rsidRPr="00B33D64" w:rsidRDefault="00BD4280" w:rsidP="00BD4280">
      <w:pPr>
        <w:pStyle w:val="lebold12"/>
        <w:ind w:left="720" w:right="424" w:firstLine="720"/>
        <w:jc w:val="both"/>
        <w:rPr>
          <w:b w:val="0"/>
        </w:rPr>
      </w:pPr>
      <w:r w:rsidRPr="00B33D64">
        <w:rPr>
          <w:rFonts w:ascii="Times New Roman" w:hAnsi="Times New Roman" w:cs="Times New Roman"/>
          <w:b w:val="0"/>
          <w:lang w:val="ro-RO"/>
        </w:rPr>
        <w:t xml:space="preserve">Echipele nominalizate din cadrul DSVSA au verificat </w:t>
      </w:r>
      <w:r w:rsidR="0042679D" w:rsidRPr="00B33D64">
        <w:rPr>
          <w:rFonts w:ascii="Times New Roman" w:hAnsi="Times New Roman" w:cs="Times New Roman"/>
          <w:b w:val="0"/>
          <w:lang w:val="ro-RO"/>
        </w:rPr>
        <w:t>un numar de 4 unitati de procesare carne</w:t>
      </w:r>
      <w:r w:rsidR="00922A7D" w:rsidRPr="00B33D64">
        <w:rPr>
          <w:rFonts w:ascii="Times New Roman" w:hAnsi="Times New Roman" w:cs="Times New Roman"/>
          <w:b w:val="0"/>
          <w:lang w:val="ro-RO"/>
        </w:rPr>
        <w:t xml:space="preserve"> la care nu au fost constatate neconformitati</w:t>
      </w:r>
      <w:r w:rsidR="0042679D" w:rsidRPr="00B33D64">
        <w:rPr>
          <w:rFonts w:ascii="Times New Roman" w:hAnsi="Times New Roman" w:cs="Times New Roman"/>
          <w:b w:val="0"/>
          <w:lang w:val="ro-RO"/>
        </w:rPr>
        <w:t>.</w:t>
      </w:r>
    </w:p>
    <w:p w:rsidR="00C41AE2" w:rsidRPr="00B33D64" w:rsidRDefault="00AE50AE" w:rsidP="006B2666">
      <w:pPr>
        <w:pStyle w:val="lebold12"/>
        <w:numPr>
          <w:ilvl w:val="0"/>
          <w:numId w:val="1"/>
        </w:numPr>
        <w:ind w:right="424"/>
        <w:jc w:val="both"/>
        <w:rPr>
          <w:b w:val="0"/>
        </w:rPr>
      </w:pPr>
      <w:proofErr w:type="spellStart"/>
      <w:r w:rsidRPr="00B33D64">
        <w:rPr>
          <w:b w:val="0"/>
        </w:rPr>
        <w:t>Medicii</w:t>
      </w:r>
      <w:proofErr w:type="spellEnd"/>
      <w:r w:rsidRPr="00B33D64">
        <w:rPr>
          <w:b w:val="0"/>
        </w:rPr>
        <w:t xml:space="preserve"> CSVSAO </w:t>
      </w:r>
      <w:proofErr w:type="spellStart"/>
      <w:r w:rsidRPr="00B33D64">
        <w:rPr>
          <w:b w:val="0"/>
        </w:rPr>
        <w:t>vor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intensifica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controalele</w:t>
      </w:r>
      <w:proofErr w:type="spellEnd"/>
      <w:r w:rsidRPr="00B33D64">
        <w:rPr>
          <w:b w:val="0"/>
        </w:rPr>
        <w:t xml:space="preserve"> la </w:t>
      </w:r>
      <w:proofErr w:type="spellStart"/>
      <w:r w:rsidRPr="00B33D64">
        <w:rPr>
          <w:b w:val="0"/>
        </w:rPr>
        <w:t>unitatile</w:t>
      </w:r>
      <w:proofErr w:type="spellEnd"/>
      <w:r w:rsidRPr="00B33D64">
        <w:rPr>
          <w:b w:val="0"/>
        </w:rPr>
        <w:t xml:space="preserve"> de </w:t>
      </w:r>
      <w:proofErr w:type="spellStart"/>
      <w:r w:rsidRPr="00B33D64">
        <w:rPr>
          <w:b w:val="0"/>
        </w:rPr>
        <w:t>vanzare</w:t>
      </w:r>
      <w:proofErr w:type="spellEnd"/>
      <w:r w:rsidRPr="00B33D64">
        <w:rPr>
          <w:b w:val="0"/>
        </w:rPr>
        <w:t xml:space="preserve"> cu </w:t>
      </w:r>
      <w:proofErr w:type="spellStart"/>
      <w:r w:rsidRPr="00B33D64">
        <w:rPr>
          <w:b w:val="0"/>
        </w:rPr>
        <w:t>amanuntul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aflate</w:t>
      </w:r>
      <w:proofErr w:type="spellEnd"/>
      <w:r w:rsidRPr="00B33D64">
        <w:rPr>
          <w:b w:val="0"/>
        </w:rPr>
        <w:t xml:space="preserve"> in </w:t>
      </w:r>
      <w:proofErr w:type="spellStart"/>
      <w:r w:rsidRPr="00B33D64">
        <w:rPr>
          <w:b w:val="0"/>
        </w:rPr>
        <w:t>raza</w:t>
      </w:r>
      <w:proofErr w:type="spellEnd"/>
      <w:r w:rsidRPr="00B33D64">
        <w:rPr>
          <w:b w:val="0"/>
        </w:rPr>
        <w:t xml:space="preserve"> de </w:t>
      </w:r>
      <w:r w:rsidRPr="00B33D64">
        <w:rPr>
          <w:rFonts w:hint="eastAsia"/>
          <w:b w:val="0"/>
        </w:rPr>
        <w:t>competent</w:t>
      </w:r>
      <w:r w:rsidRPr="00B33D64">
        <w:rPr>
          <w:b w:val="0"/>
        </w:rPr>
        <w:t xml:space="preserve">, cu accent </w:t>
      </w:r>
      <w:proofErr w:type="spellStart"/>
      <w:r w:rsidRPr="00B33D64">
        <w:rPr>
          <w:b w:val="0"/>
        </w:rPr>
        <w:t>pe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unitatile</w:t>
      </w:r>
      <w:proofErr w:type="spellEnd"/>
      <w:r w:rsidRPr="00B33D64">
        <w:rPr>
          <w:b w:val="0"/>
        </w:rPr>
        <w:t xml:space="preserve"> tip </w:t>
      </w:r>
      <w:proofErr w:type="spellStart"/>
      <w:r w:rsidRPr="00B33D64">
        <w:rPr>
          <w:b w:val="0"/>
        </w:rPr>
        <w:t>carmangerii</w:t>
      </w:r>
      <w:proofErr w:type="spellEnd"/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macelarii</w:t>
      </w:r>
      <w:proofErr w:type="spellEnd"/>
      <w:r w:rsidRPr="00B33D64">
        <w:rPr>
          <w:b w:val="0"/>
        </w:rPr>
        <w:t xml:space="preserve">, magazine </w:t>
      </w:r>
      <w:proofErr w:type="spellStart"/>
      <w:r w:rsidRPr="00B33D64">
        <w:rPr>
          <w:b w:val="0"/>
        </w:rPr>
        <w:t>alimentare</w:t>
      </w:r>
      <w:proofErr w:type="spellEnd"/>
      <w:r w:rsidRPr="00B33D64">
        <w:rPr>
          <w:b w:val="0"/>
        </w:rPr>
        <w:t xml:space="preserve"> care </w:t>
      </w:r>
      <w:proofErr w:type="spellStart"/>
      <w:r w:rsidRPr="00B33D64">
        <w:rPr>
          <w:b w:val="0"/>
        </w:rPr>
        <w:t>functioneaza</w:t>
      </w:r>
      <w:proofErr w:type="spellEnd"/>
      <w:r w:rsidRPr="00B33D64">
        <w:rPr>
          <w:b w:val="0"/>
        </w:rPr>
        <w:t xml:space="preserve"> in </w:t>
      </w:r>
      <w:proofErr w:type="spellStart"/>
      <w:r w:rsidRPr="00B33D64">
        <w:rPr>
          <w:b w:val="0"/>
        </w:rPr>
        <w:t>incinta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pietelor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agroalimentare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dar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si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cele</w:t>
      </w:r>
      <w:proofErr w:type="spellEnd"/>
      <w:r w:rsidRPr="00B33D64">
        <w:rPr>
          <w:b w:val="0"/>
        </w:rPr>
        <w:t xml:space="preserve"> din </w:t>
      </w:r>
      <w:proofErr w:type="spellStart"/>
      <w:r w:rsidRPr="00B33D64">
        <w:rPr>
          <w:b w:val="0"/>
        </w:rPr>
        <w:t>locuri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amenajate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lastRenderedPageBreak/>
        <w:t>temporar</w:t>
      </w:r>
      <w:proofErr w:type="spellEnd"/>
      <w:r w:rsidRPr="00B33D64">
        <w:rPr>
          <w:b w:val="0"/>
        </w:rPr>
        <w:t xml:space="preserve">, </w:t>
      </w:r>
      <w:r w:rsidRPr="00B33D64">
        <w:rPr>
          <w:rFonts w:hint="eastAsia"/>
          <w:b w:val="0"/>
        </w:rPr>
        <w:t>restaurant</w:t>
      </w:r>
      <w:r w:rsidRPr="00B33D64">
        <w:rPr>
          <w:b w:val="0"/>
        </w:rPr>
        <w:t xml:space="preserve">, </w:t>
      </w:r>
      <w:r w:rsidRPr="00B33D64">
        <w:rPr>
          <w:rFonts w:hint="eastAsia"/>
          <w:b w:val="0"/>
        </w:rPr>
        <w:t>pizzeria</w:t>
      </w:r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unitati</w:t>
      </w:r>
      <w:proofErr w:type="spellEnd"/>
      <w:r w:rsidRPr="00B33D64">
        <w:rPr>
          <w:b w:val="0"/>
        </w:rPr>
        <w:t xml:space="preserve"> catering, </w:t>
      </w:r>
      <w:proofErr w:type="spellStart"/>
      <w:r w:rsidRPr="00B33D64">
        <w:rPr>
          <w:b w:val="0"/>
        </w:rPr>
        <w:t>pensiuni</w:t>
      </w:r>
      <w:proofErr w:type="spellEnd"/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loboratoare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cofetarie</w:t>
      </w:r>
      <w:proofErr w:type="spellEnd"/>
      <w:r w:rsidRPr="00B33D64">
        <w:rPr>
          <w:b w:val="0"/>
        </w:rPr>
        <w:t>/</w:t>
      </w:r>
      <w:r w:rsidRPr="00B33D64">
        <w:rPr>
          <w:rFonts w:hint="eastAsia"/>
          <w:b w:val="0"/>
        </w:rPr>
        <w:t>patisserie</w:t>
      </w:r>
      <w:r w:rsidRPr="00B33D64">
        <w:rPr>
          <w:b w:val="0"/>
        </w:rPr>
        <w:t xml:space="preserve">, </w:t>
      </w:r>
      <w:r w:rsidRPr="00B33D64">
        <w:rPr>
          <w:rFonts w:hint="eastAsia"/>
          <w:b w:val="0"/>
        </w:rPr>
        <w:t>hypermarket</w:t>
      </w:r>
      <w:r w:rsidRPr="00B33D64">
        <w:rPr>
          <w:b w:val="0"/>
        </w:rPr>
        <w:t xml:space="preserve">/supermarket, </w:t>
      </w:r>
      <w:proofErr w:type="spellStart"/>
      <w:r w:rsidRPr="00B33D64">
        <w:rPr>
          <w:b w:val="0"/>
        </w:rPr>
        <w:t>depozite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alimentare</w:t>
      </w:r>
      <w:proofErr w:type="spellEnd"/>
      <w:r w:rsidRPr="00B33D64">
        <w:rPr>
          <w:b w:val="0"/>
        </w:rPr>
        <w:t>, etc.</w:t>
      </w:r>
    </w:p>
    <w:p w:rsidR="00AB1D5B" w:rsidRPr="00B33D64" w:rsidRDefault="00922A7D" w:rsidP="00423EC8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szCs w:val="24"/>
        </w:rPr>
      </w:pPr>
      <w:proofErr w:type="spellStart"/>
      <w:r w:rsidRPr="00B33D64">
        <w:rPr>
          <w:rFonts w:ascii="Times New Roman" w:hAnsi="Times New Roman" w:cs="Times New Roman"/>
          <w:b w:val="0"/>
          <w:szCs w:val="24"/>
        </w:rPr>
        <w:t>Pana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la </w:t>
      </w:r>
      <w:proofErr w:type="gramStart"/>
      <w:r w:rsidRPr="00B33D64">
        <w:rPr>
          <w:rFonts w:ascii="Times New Roman" w:hAnsi="Times New Roman" w:cs="Times New Roman"/>
          <w:b w:val="0"/>
          <w:szCs w:val="24"/>
        </w:rPr>
        <w:t xml:space="preserve">14.12.2021 </w:t>
      </w:r>
      <w:r w:rsidR="00AB1D5B" w:rsidRPr="00B33D64">
        <w:rPr>
          <w:rFonts w:ascii="Times New Roman" w:hAnsi="Times New Roman" w:cs="Times New Roman"/>
          <w:b w:val="0"/>
          <w:szCs w:val="24"/>
        </w:rPr>
        <w:t xml:space="preserve"> </w:t>
      </w:r>
      <w:r w:rsidRPr="00B33D64">
        <w:rPr>
          <w:rFonts w:ascii="Times New Roman" w:hAnsi="Times New Roman" w:cs="Times New Roman"/>
          <w:b w:val="0"/>
          <w:szCs w:val="24"/>
        </w:rPr>
        <w:t>s</w:t>
      </w:r>
      <w:proofErr w:type="gramEnd"/>
      <w:r w:rsidR="00423EC8" w:rsidRPr="00B33D64">
        <w:rPr>
          <w:rFonts w:ascii="Times New Roman" w:hAnsi="Times New Roman" w:cs="Times New Roman"/>
          <w:b w:val="0"/>
          <w:szCs w:val="24"/>
        </w:rPr>
        <w:t xml:space="preserve"> –au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efectuat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106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controale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oficiale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.</w:t>
      </w:r>
    </w:p>
    <w:p w:rsidR="00423EC8" w:rsidRPr="00B33D64" w:rsidRDefault="00423EC8" w:rsidP="00423EC8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szCs w:val="24"/>
        </w:rPr>
      </w:pPr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r w:rsidR="00AB1D5B" w:rsidRPr="00B33D64">
        <w:rPr>
          <w:rFonts w:ascii="Times New Roman" w:hAnsi="Times New Roman" w:cs="Times New Roman"/>
          <w:b w:val="0"/>
          <w:szCs w:val="24"/>
        </w:rPr>
        <w:t>S</w:t>
      </w:r>
      <w:r w:rsidRPr="00B33D64">
        <w:rPr>
          <w:rFonts w:ascii="Times New Roman" w:hAnsi="Times New Roman" w:cs="Times New Roman"/>
          <w:b w:val="0"/>
          <w:szCs w:val="24"/>
        </w:rPr>
        <w:t xml:space="preserve">-au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aplicat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r w:rsidR="00AB1D5B" w:rsidRPr="00B33D64">
        <w:rPr>
          <w:rFonts w:ascii="Times New Roman" w:hAnsi="Times New Roman" w:cs="Times New Roman"/>
          <w:b w:val="0"/>
          <w:szCs w:val="24"/>
        </w:rPr>
        <w:t xml:space="preserve">5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sanctiuni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contravenionale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in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valoare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de 32400 lei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si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5</w:t>
      </w:r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avertismente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r w:rsidR="00AB1D5B" w:rsidRPr="00B33D64">
        <w:rPr>
          <w:rFonts w:ascii="Times New Roman" w:hAnsi="Times New Roman" w:cs="Times New Roman"/>
          <w:b w:val="0"/>
          <w:szCs w:val="24"/>
        </w:rPr>
        <w:t xml:space="preserve">,la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carmangerii,macelarii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,supermarket ,magazine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alimentare,</w:t>
      </w:r>
      <w:r w:rsidRPr="00B33D64">
        <w:rPr>
          <w:rFonts w:ascii="Times New Roman" w:hAnsi="Times New Roman" w:cs="Times New Roman"/>
          <w:b w:val="0"/>
          <w:szCs w:val="24"/>
        </w:rPr>
        <w:t>pentru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>:</w:t>
      </w:r>
    </w:p>
    <w:p w:rsidR="00423EC8" w:rsidRPr="00B33D64" w:rsidRDefault="00423EC8" w:rsidP="00AB1D5B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szCs w:val="24"/>
        </w:rPr>
      </w:pPr>
      <w:r w:rsidRPr="00B33D64">
        <w:rPr>
          <w:rFonts w:ascii="Times New Roman" w:hAnsi="Times New Roman" w:cs="Times New Roman"/>
          <w:b w:val="0"/>
          <w:szCs w:val="24"/>
        </w:rPr>
        <w:t>-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supaaglomerare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in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depozite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si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nerespectarea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compatibil</w:t>
      </w:r>
      <w:r w:rsidR="00AB1D5B" w:rsidRPr="00B33D64">
        <w:rPr>
          <w:rFonts w:ascii="Times New Roman" w:hAnsi="Times New Roman" w:cs="Times New Roman"/>
          <w:b w:val="0"/>
          <w:szCs w:val="24"/>
        </w:rPr>
        <w:t>itatii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produselor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 xml:space="preserve"> la </w:t>
      </w:r>
      <w:proofErr w:type="spellStart"/>
      <w:r w:rsidR="00AB1D5B" w:rsidRPr="00B33D64">
        <w:rPr>
          <w:rFonts w:ascii="Times New Roman" w:hAnsi="Times New Roman" w:cs="Times New Roman"/>
          <w:b w:val="0"/>
          <w:szCs w:val="24"/>
        </w:rPr>
        <w:t>depozitare</w:t>
      </w:r>
      <w:proofErr w:type="spellEnd"/>
      <w:r w:rsidR="00AB1D5B" w:rsidRPr="00B33D64">
        <w:rPr>
          <w:rFonts w:ascii="Times New Roman" w:hAnsi="Times New Roman" w:cs="Times New Roman"/>
          <w:b w:val="0"/>
          <w:szCs w:val="24"/>
        </w:rPr>
        <w:t>;</w:t>
      </w:r>
    </w:p>
    <w:p w:rsidR="00AB1D5B" w:rsidRPr="00B33D64" w:rsidRDefault="00AB1D5B" w:rsidP="00AB1D5B">
      <w:pPr>
        <w:jc w:val="both"/>
        <w:rPr>
          <w:rFonts w:eastAsia="Times New Roman"/>
          <w:lang w:eastAsia="en-US"/>
        </w:rPr>
      </w:pPr>
      <w:r w:rsidRPr="00B33D64">
        <w:t xml:space="preserve">             </w:t>
      </w:r>
      <w:r w:rsidRPr="00B33D64">
        <w:tab/>
        <w:t xml:space="preserve">- </w:t>
      </w:r>
      <w:proofErr w:type="spellStart"/>
      <w:proofErr w:type="gramStart"/>
      <w:r w:rsidRPr="00B33D64">
        <w:rPr>
          <w:rFonts w:eastAsia="Times New Roman"/>
          <w:lang w:eastAsia="en-US"/>
        </w:rPr>
        <w:t>neconcordante</w:t>
      </w:r>
      <w:proofErr w:type="spellEnd"/>
      <w:proofErr w:type="gramEnd"/>
      <w:r w:rsidRPr="00B33D64">
        <w:rPr>
          <w:rFonts w:eastAsia="Times New Roman"/>
          <w:lang w:eastAsia="en-US"/>
        </w:rPr>
        <w:t xml:space="preserve"> </w:t>
      </w:r>
      <w:proofErr w:type="spellStart"/>
      <w:r w:rsidRPr="00B33D64">
        <w:rPr>
          <w:rFonts w:eastAsia="Times New Roman"/>
          <w:lang w:eastAsia="en-US"/>
        </w:rPr>
        <w:t>termene</w:t>
      </w:r>
      <w:proofErr w:type="spellEnd"/>
      <w:r w:rsidRPr="00B33D64">
        <w:rPr>
          <w:rFonts w:eastAsia="Times New Roman"/>
          <w:lang w:eastAsia="en-US"/>
        </w:rPr>
        <w:t xml:space="preserve"> de </w:t>
      </w:r>
      <w:proofErr w:type="spellStart"/>
      <w:r w:rsidRPr="00B33D64">
        <w:rPr>
          <w:rFonts w:eastAsia="Times New Roman"/>
          <w:lang w:eastAsia="en-US"/>
        </w:rPr>
        <w:t>valabilitate</w:t>
      </w:r>
      <w:proofErr w:type="spellEnd"/>
      <w:r w:rsidRPr="00B33D64">
        <w:rPr>
          <w:rFonts w:eastAsia="Times New Roman"/>
          <w:lang w:eastAsia="en-US"/>
        </w:rPr>
        <w:t>;</w:t>
      </w:r>
    </w:p>
    <w:p w:rsidR="00AB1D5B" w:rsidRPr="00B33D64" w:rsidRDefault="00AB1D5B" w:rsidP="00AB1D5B">
      <w:pPr>
        <w:jc w:val="both"/>
        <w:rPr>
          <w:rFonts w:eastAsia="Times New Roman"/>
          <w:lang w:eastAsia="en-US"/>
        </w:rPr>
      </w:pPr>
      <w:r w:rsidRPr="00B33D64">
        <w:rPr>
          <w:rFonts w:eastAsia="Times New Roman"/>
          <w:lang w:eastAsia="en-US"/>
        </w:rPr>
        <w:t xml:space="preserve">              </w:t>
      </w:r>
      <w:r w:rsidRPr="00B33D64">
        <w:rPr>
          <w:rFonts w:eastAsia="Times New Roman"/>
          <w:lang w:eastAsia="en-US"/>
        </w:rPr>
        <w:tab/>
        <w:t xml:space="preserve">- </w:t>
      </w:r>
      <w:proofErr w:type="spellStart"/>
      <w:proofErr w:type="gramStart"/>
      <w:r w:rsidRPr="00B33D64">
        <w:rPr>
          <w:rFonts w:eastAsia="Times New Roman"/>
          <w:lang w:eastAsia="en-US"/>
        </w:rPr>
        <w:t>produse</w:t>
      </w:r>
      <w:proofErr w:type="spellEnd"/>
      <w:proofErr w:type="gramEnd"/>
      <w:r w:rsidRPr="00B33D64">
        <w:rPr>
          <w:rFonts w:eastAsia="Times New Roman"/>
          <w:lang w:eastAsia="en-US"/>
        </w:rPr>
        <w:t xml:space="preserve"> </w:t>
      </w:r>
      <w:proofErr w:type="spellStart"/>
      <w:r w:rsidRPr="00B33D64">
        <w:rPr>
          <w:rFonts w:eastAsia="Times New Roman"/>
          <w:lang w:eastAsia="en-US"/>
        </w:rPr>
        <w:t>neetichetate</w:t>
      </w:r>
      <w:proofErr w:type="spellEnd"/>
      <w:r w:rsidRPr="00B33D64">
        <w:rPr>
          <w:rFonts w:eastAsia="Times New Roman"/>
          <w:lang w:eastAsia="en-US"/>
        </w:rPr>
        <w:t xml:space="preserve">, </w:t>
      </w:r>
      <w:proofErr w:type="spellStart"/>
      <w:r w:rsidRPr="00B33D64">
        <w:rPr>
          <w:rFonts w:eastAsia="Times New Roman"/>
          <w:lang w:eastAsia="en-US"/>
        </w:rPr>
        <w:t>spatiile</w:t>
      </w:r>
      <w:proofErr w:type="spellEnd"/>
      <w:r w:rsidRPr="00B33D64">
        <w:rPr>
          <w:rFonts w:eastAsia="Times New Roman"/>
          <w:lang w:eastAsia="en-US"/>
        </w:rPr>
        <w:t xml:space="preserve"> nu </w:t>
      </w:r>
      <w:proofErr w:type="spellStart"/>
      <w:r w:rsidRPr="00B33D64">
        <w:rPr>
          <w:rFonts w:eastAsia="Times New Roman"/>
          <w:lang w:eastAsia="en-US"/>
        </w:rPr>
        <w:t>sunt</w:t>
      </w:r>
      <w:proofErr w:type="spellEnd"/>
      <w:r w:rsidRPr="00B33D64">
        <w:rPr>
          <w:rFonts w:eastAsia="Times New Roman"/>
          <w:lang w:eastAsia="en-US"/>
        </w:rPr>
        <w:t xml:space="preserve"> </w:t>
      </w:r>
      <w:proofErr w:type="spellStart"/>
      <w:r w:rsidRPr="00B33D64">
        <w:rPr>
          <w:rFonts w:eastAsia="Times New Roman"/>
          <w:lang w:eastAsia="en-US"/>
        </w:rPr>
        <w:t>folosite</w:t>
      </w:r>
      <w:proofErr w:type="spellEnd"/>
      <w:r w:rsidRPr="00B33D64">
        <w:rPr>
          <w:rFonts w:eastAsia="Times New Roman"/>
          <w:lang w:eastAsia="en-US"/>
        </w:rPr>
        <w:t xml:space="preserve"> conform </w:t>
      </w:r>
      <w:proofErr w:type="spellStart"/>
      <w:r w:rsidRPr="00B33D64">
        <w:rPr>
          <w:rFonts w:eastAsia="Times New Roman"/>
          <w:lang w:eastAsia="en-US"/>
        </w:rPr>
        <w:t>destinatiei</w:t>
      </w:r>
      <w:proofErr w:type="spellEnd"/>
      <w:r w:rsidRPr="00B33D64">
        <w:rPr>
          <w:rFonts w:eastAsia="Times New Roman"/>
          <w:lang w:eastAsia="en-US"/>
        </w:rPr>
        <w:t>;</w:t>
      </w:r>
    </w:p>
    <w:p w:rsidR="00AB1D5B" w:rsidRPr="00B33D64" w:rsidRDefault="00AB1D5B" w:rsidP="00AB1D5B">
      <w:pPr>
        <w:jc w:val="both"/>
        <w:rPr>
          <w:rFonts w:eastAsia="Times New Roman"/>
          <w:lang w:eastAsia="en-US"/>
        </w:rPr>
      </w:pPr>
      <w:r w:rsidRPr="00B33D64">
        <w:rPr>
          <w:rFonts w:eastAsia="Times New Roman"/>
          <w:lang w:eastAsia="en-US"/>
        </w:rPr>
        <w:t xml:space="preserve">              </w:t>
      </w:r>
      <w:r w:rsidRPr="00B33D64">
        <w:rPr>
          <w:rFonts w:eastAsia="Times New Roman"/>
          <w:lang w:eastAsia="en-US"/>
        </w:rPr>
        <w:tab/>
        <w:t xml:space="preserve"> - </w:t>
      </w:r>
      <w:proofErr w:type="spellStart"/>
      <w:proofErr w:type="gramStart"/>
      <w:r w:rsidR="00922A7D" w:rsidRPr="00B33D64">
        <w:rPr>
          <w:rFonts w:eastAsia="Times New Roman"/>
          <w:lang w:eastAsia="en-US"/>
        </w:rPr>
        <w:t>conditii</w:t>
      </w:r>
      <w:proofErr w:type="spellEnd"/>
      <w:proofErr w:type="gramEnd"/>
      <w:r w:rsidR="00922A7D" w:rsidRPr="00B33D64">
        <w:rPr>
          <w:rFonts w:eastAsia="Times New Roman"/>
          <w:lang w:eastAsia="en-US"/>
        </w:rPr>
        <w:t xml:space="preserve"> </w:t>
      </w:r>
      <w:proofErr w:type="spellStart"/>
      <w:r w:rsidR="00922A7D" w:rsidRPr="00B33D64">
        <w:rPr>
          <w:rFonts w:eastAsia="Times New Roman"/>
          <w:lang w:eastAsia="en-US"/>
        </w:rPr>
        <w:t>igiena</w:t>
      </w:r>
      <w:proofErr w:type="spellEnd"/>
      <w:r w:rsidR="00922A7D" w:rsidRPr="00B33D64">
        <w:rPr>
          <w:rFonts w:eastAsia="Times New Roman"/>
          <w:lang w:eastAsia="en-US"/>
        </w:rPr>
        <w:t xml:space="preserve"> </w:t>
      </w:r>
      <w:proofErr w:type="spellStart"/>
      <w:r w:rsidR="00922A7D" w:rsidRPr="00B33D64">
        <w:rPr>
          <w:rFonts w:eastAsia="Times New Roman"/>
          <w:lang w:eastAsia="en-US"/>
        </w:rPr>
        <w:t>necorespunzatoare</w:t>
      </w:r>
      <w:proofErr w:type="spellEnd"/>
      <w:r w:rsidRPr="00B33D64">
        <w:rPr>
          <w:rFonts w:eastAsia="Times New Roman"/>
          <w:lang w:eastAsia="en-US"/>
        </w:rPr>
        <w:t>;</w:t>
      </w:r>
    </w:p>
    <w:p w:rsidR="0042679D" w:rsidRPr="00B33D64" w:rsidRDefault="00AB1D5B" w:rsidP="008B74D1">
      <w:pPr>
        <w:jc w:val="both"/>
        <w:rPr>
          <w:rFonts w:eastAsia="Times New Roman"/>
          <w:lang w:eastAsia="en-US"/>
        </w:rPr>
      </w:pPr>
      <w:r w:rsidRPr="00B33D64">
        <w:rPr>
          <w:rFonts w:eastAsia="Times New Roman"/>
          <w:lang w:eastAsia="en-US"/>
        </w:rPr>
        <w:t xml:space="preserve">               </w:t>
      </w:r>
      <w:r w:rsidRPr="00B33D64">
        <w:rPr>
          <w:rFonts w:eastAsia="Times New Roman"/>
          <w:lang w:eastAsia="en-US"/>
        </w:rPr>
        <w:tab/>
        <w:t xml:space="preserve"> - </w:t>
      </w:r>
      <w:proofErr w:type="gramStart"/>
      <w:r w:rsidRPr="00B33D64">
        <w:rPr>
          <w:rFonts w:eastAsia="Times New Roman"/>
          <w:lang w:eastAsia="en-US"/>
        </w:rPr>
        <w:t>nu</w:t>
      </w:r>
      <w:proofErr w:type="gramEnd"/>
      <w:r w:rsidRPr="00B33D64">
        <w:rPr>
          <w:rFonts w:eastAsia="Times New Roman"/>
          <w:lang w:eastAsia="en-US"/>
        </w:rPr>
        <w:t xml:space="preserve"> se </w:t>
      </w:r>
      <w:proofErr w:type="spellStart"/>
      <w:r w:rsidRPr="00B33D64">
        <w:rPr>
          <w:rFonts w:eastAsia="Times New Roman"/>
          <w:lang w:eastAsia="en-US"/>
        </w:rPr>
        <w:t>respecta</w:t>
      </w:r>
      <w:proofErr w:type="spellEnd"/>
      <w:r w:rsidRPr="00B33D64">
        <w:rPr>
          <w:rFonts w:eastAsia="Times New Roman"/>
          <w:lang w:eastAsia="en-US"/>
        </w:rPr>
        <w:t xml:space="preserve"> </w:t>
      </w:r>
      <w:proofErr w:type="spellStart"/>
      <w:r w:rsidRPr="00B33D64">
        <w:rPr>
          <w:rFonts w:eastAsia="Times New Roman"/>
          <w:lang w:eastAsia="en-US"/>
        </w:rPr>
        <w:t>frecventa</w:t>
      </w:r>
      <w:proofErr w:type="spellEnd"/>
      <w:r w:rsidRPr="00B33D64">
        <w:rPr>
          <w:rFonts w:eastAsia="Times New Roman"/>
          <w:lang w:eastAsia="en-US"/>
        </w:rPr>
        <w:t xml:space="preserve"> </w:t>
      </w:r>
      <w:proofErr w:type="spellStart"/>
      <w:r w:rsidRPr="00B33D64">
        <w:rPr>
          <w:rFonts w:eastAsia="Times New Roman"/>
          <w:lang w:eastAsia="en-US"/>
        </w:rPr>
        <w:t>recoltarii</w:t>
      </w:r>
      <w:proofErr w:type="spellEnd"/>
      <w:r w:rsidRPr="00B33D64">
        <w:rPr>
          <w:rFonts w:eastAsia="Times New Roman"/>
          <w:lang w:eastAsia="en-US"/>
        </w:rPr>
        <w:t xml:space="preserve"> </w:t>
      </w:r>
      <w:proofErr w:type="spellStart"/>
      <w:r w:rsidRPr="00B33D64">
        <w:rPr>
          <w:rFonts w:eastAsia="Times New Roman"/>
          <w:lang w:eastAsia="en-US"/>
        </w:rPr>
        <w:t>probelor</w:t>
      </w:r>
      <w:proofErr w:type="spellEnd"/>
      <w:r w:rsidRPr="00B33D64">
        <w:rPr>
          <w:rFonts w:eastAsia="Times New Roman"/>
          <w:lang w:eastAsia="en-US"/>
        </w:rPr>
        <w:t xml:space="preserve"> conform </w:t>
      </w:r>
      <w:proofErr w:type="spellStart"/>
      <w:r w:rsidRPr="00B33D64">
        <w:rPr>
          <w:rFonts w:eastAsia="Times New Roman"/>
          <w:lang w:eastAsia="en-US"/>
        </w:rPr>
        <w:t>programului</w:t>
      </w:r>
      <w:proofErr w:type="spellEnd"/>
      <w:r w:rsidRPr="00B33D64">
        <w:rPr>
          <w:rFonts w:eastAsia="Times New Roman"/>
          <w:lang w:eastAsia="en-US"/>
        </w:rPr>
        <w:t xml:space="preserve"> de </w:t>
      </w:r>
      <w:proofErr w:type="spellStart"/>
      <w:r w:rsidRPr="00B33D64">
        <w:rPr>
          <w:rFonts w:eastAsia="Times New Roman"/>
          <w:lang w:eastAsia="en-US"/>
        </w:rPr>
        <w:t>autocontrol</w:t>
      </w:r>
      <w:proofErr w:type="spellEnd"/>
    </w:p>
    <w:p w:rsidR="00AE50AE" w:rsidRPr="00B33D64" w:rsidRDefault="00AE50AE" w:rsidP="006B2666">
      <w:pPr>
        <w:pStyle w:val="lebold12"/>
        <w:numPr>
          <w:ilvl w:val="0"/>
          <w:numId w:val="1"/>
        </w:numPr>
        <w:ind w:right="424"/>
        <w:jc w:val="both"/>
        <w:rPr>
          <w:b w:val="0"/>
        </w:rPr>
      </w:pPr>
      <w:r w:rsidRPr="00B33D64">
        <w:rPr>
          <w:b w:val="0"/>
        </w:rPr>
        <w:t xml:space="preserve">Se </w:t>
      </w:r>
      <w:proofErr w:type="spellStart"/>
      <w:proofErr w:type="gramStart"/>
      <w:r w:rsidRPr="00B33D64">
        <w:rPr>
          <w:b w:val="0"/>
        </w:rPr>
        <w:t>iau</w:t>
      </w:r>
      <w:proofErr w:type="spellEnd"/>
      <w:proofErr w:type="gram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masuri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pentru</w:t>
      </w:r>
      <w:proofErr w:type="spellEnd"/>
      <w:r w:rsidRPr="00B33D64">
        <w:rPr>
          <w:b w:val="0"/>
        </w:rPr>
        <w:t xml:space="preserve"> a </w:t>
      </w:r>
      <w:proofErr w:type="spellStart"/>
      <w:r w:rsidRPr="00B33D64">
        <w:rPr>
          <w:b w:val="0"/>
        </w:rPr>
        <w:t>interzice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comercializarea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produselor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si</w:t>
      </w:r>
      <w:proofErr w:type="spellEnd"/>
      <w:r w:rsidRPr="00B33D64">
        <w:rPr>
          <w:b w:val="0"/>
        </w:rPr>
        <w:t xml:space="preserve"> a </w:t>
      </w:r>
      <w:proofErr w:type="spellStart"/>
      <w:r w:rsidRPr="00B33D64">
        <w:rPr>
          <w:b w:val="0"/>
        </w:rPr>
        <w:t>alimentelor</w:t>
      </w:r>
      <w:proofErr w:type="spellEnd"/>
      <w:r w:rsidRPr="00B33D64">
        <w:rPr>
          <w:b w:val="0"/>
        </w:rPr>
        <w:t xml:space="preserve"> in </w:t>
      </w:r>
      <w:proofErr w:type="spellStart"/>
      <w:r w:rsidRPr="00B33D64">
        <w:rPr>
          <w:b w:val="0"/>
        </w:rPr>
        <w:t>spatii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improvizate</w:t>
      </w:r>
      <w:proofErr w:type="spellEnd"/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nesupuse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controlului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rFonts w:hint="eastAsia"/>
          <w:b w:val="0"/>
        </w:rPr>
        <w:t>sanitar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rFonts w:hint="eastAsia"/>
          <w:b w:val="0"/>
        </w:rPr>
        <w:t>veterinar</w:t>
      </w:r>
      <w:proofErr w:type="spellEnd"/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sau</w:t>
      </w:r>
      <w:proofErr w:type="spellEnd"/>
      <w:r w:rsidRPr="00B33D64">
        <w:rPr>
          <w:b w:val="0"/>
        </w:rPr>
        <w:t xml:space="preserve"> in </w:t>
      </w:r>
      <w:proofErr w:type="spellStart"/>
      <w:r w:rsidR="00420893" w:rsidRPr="00B33D64">
        <w:rPr>
          <w:rFonts w:hint="eastAsia"/>
          <w:b w:val="0"/>
        </w:rPr>
        <w:t>s</w:t>
      </w:r>
      <w:r w:rsidR="00420893" w:rsidRPr="00B33D64">
        <w:rPr>
          <w:b w:val="0"/>
        </w:rPr>
        <w:t>i</w:t>
      </w:r>
      <w:r w:rsidRPr="00B33D64">
        <w:rPr>
          <w:rFonts w:hint="eastAsia"/>
          <w:b w:val="0"/>
        </w:rPr>
        <w:t>stem</w:t>
      </w:r>
      <w:proofErr w:type="spellEnd"/>
      <w:r w:rsidRPr="00B33D64">
        <w:rPr>
          <w:b w:val="0"/>
        </w:rPr>
        <w:t xml:space="preserve"> </w:t>
      </w:r>
      <w:r w:rsidR="00420893" w:rsidRPr="00B33D64">
        <w:rPr>
          <w:b w:val="0"/>
        </w:rPr>
        <w:t xml:space="preserve">de </w:t>
      </w:r>
      <w:proofErr w:type="spellStart"/>
      <w:r w:rsidR="00420893" w:rsidRPr="00B33D64">
        <w:rPr>
          <w:b w:val="0"/>
        </w:rPr>
        <w:t>vanzare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stradal</w:t>
      </w:r>
      <w:proofErr w:type="spellEnd"/>
      <w:r w:rsidR="00420893" w:rsidRPr="00B33D64">
        <w:rPr>
          <w:b w:val="0"/>
        </w:rPr>
        <w:t xml:space="preserve">, la </w:t>
      </w:r>
      <w:proofErr w:type="spellStart"/>
      <w:r w:rsidR="00420893" w:rsidRPr="00B33D64">
        <w:rPr>
          <w:b w:val="0"/>
        </w:rPr>
        <w:t>solicitarea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altor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institutii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abilitate</w:t>
      </w:r>
      <w:proofErr w:type="spellEnd"/>
      <w:r w:rsidR="00420893" w:rsidRPr="00B33D64">
        <w:rPr>
          <w:b w:val="0"/>
        </w:rPr>
        <w:t>.</w:t>
      </w:r>
    </w:p>
    <w:p w:rsidR="00423EC8" w:rsidRPr="00B33D64" w:rsidRDefault="00420893" w:rsidP="00922A7D">
      <w:pPr>
        <w:pStyle w:val="lebold12"/>
        <w:numPr>
          <w:ilvl w:val="0"/>
          <w:numId w:val="1"/>
        </w:numPr>
        <w:ind w:right="424"/>
        <w:jc w:val="both"/>
        <w:rPr>
          <w:b w:val="0"/>
        </w:rPr>
      </w:pPr>
      <w:proofErr w:type="spellStart"/>
      <w:r w:rsidRPr="00B33D64">
        <w:rPr>
          <w:b w:val="0"/>
        </w:rPr>
        <w:t>Echipele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form</w:t>
      </w:r>
      <w:r w:rsidR="00922A7D" w:rsidRPr="00B33D64">
        <w:rPr>
          <w:b w:val="0"/>
        </w:rPr>
        <w:t>ate</w:t>
      </w:r>
      <w:proofErr w:type="spellEnd"/>
      <w:r w:rsidR="00922A7D" w:rsidRPr="00B33D64">
        <w:rPr>
          <w:b w:val="0"/>
        </w:rPr>
        <w:t xml:space="preserve"> din </w:t>
      </w:r>
      <w:proofErr w:type="spellStart"/>
      <w:r w:rsidR="00922A7D" w:rsidRPr="00B33D64">
        <w:rPr>
          <w:b w:val="0"/>
        </w:rPr>
        <w:t>reprezentantii</w:t>
      </w:r>
      <w:proofErr w:type="spellEnd"/>
      <w:r w:rsidR="00922A7D" w:rsidRPr="00B33D64">
        <w:rPr>
          <w:b w:val="0"/>
        </w:rPr>
        <w:t xml:space="preserve"> DSVSA au</w:t>
      </w:r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efectua</w:t>
      </w:r>
      <w:r w:rsidR="00922A7D" w:rsidRPr="00B33D64">
        <w:rPr>
          <w:b w:val="0"/>
        </w:rPr>
        <w:t>t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verificarea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unitatilor</w:t>
      </w:r>
      <w:proofErr w:type="spellEnd"/>
      <w:r w:rsidRPr="00B33D64">
        <w:rPr>
          <w:b w:val="0"/>
        </w:rPr>
        <w:t xml:space="preserve"> de </w:t>
      </w:r>
      <w:proofErr w:type="spellStart"/>
      <w:r w:rsidRPr="00B33D64">
        <w:rPr>
          <w:b w:val="0"/>
        </w:rPr>
        <w:t>origine</w:t>
      </w:r>
      <w:proofErr w:type="spellEnd"/>
      <w:r w:rsidRPr="00B33D64">
        <w:rPr>
          <w:b w:val="0"/>
        </w:rPr>
        <w:t xml:space="preserve"> non-</w:t>
      </w:r>
      <w:proofErr w:type="spellStart"/>
      <w:r w:rsidRPr="00B33D64">
        <w:rPr>
          <w:b w:val="0"/>
        </w:rPr>
        <w:t>animala</w:t>
      </w:r>
      <w:proofErr w:type="spellEnd"/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inregistrate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rFonts w:hint="eastAsia"/>
          <w:b w:val="0"/>
        </w:rPr>
        <w:t>sanitar</w:t>
      </w:r>
      <w:proofErr w:type="spellEnd"/>
      <w:r w:rsidRPr="00B33D64">
        <w:rPr>
          <w:rFonts w:hint="eastAsia"/>
          <w:b w:val="0"/>
        </w:rPr>
        <w:t xml:space="preserve"> </w:t>
      </w:r>
      <w:proofErr w:type="spellStart"/>
      <w:r w:rsidRPr="00B33D64">
        <w:rPr>
          <w:rFonts w:hint="eastAsia"/>
          <w:b w:val="0"/>
        </w:rPr>
        <w:t>veterinar</w:t>
      </w:r>
      <w:proofErr w:type="spellEnd"/>
      <w:r w:rsidRPr="00B33D64">
        <w:rPr>
          <w:rFonts w:hint="eastAsia"/>
          <w:b w:val="0"/>
        </w:rPr>
        <w:t xml:space="preserve"> </w:t>
      </w:r>
      <w:proofErr w:type="gramStart"/>
      <w:r w:rsidRPr="00B33D64">
        <w:rPr>
          <w:b w:val="0"/>
        </w:rPr>
        <w:t xml:space="preserve">( </w:t>
      </w:r>
      <w:proofErr w:type="spellStart"/>
      <w:r w:rsidRPr="00B33D64">
        <w:rPr>
          <w:b w:val="0"/>
        </w:rPr>
        <w:t>depozite</w:t>
      </w:r>
      <w:proofErr w:type="spellEnd"/>
      <w:proofErr w:type="gram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fructe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si</w:t>
      </w:r>
      <w:proofErr w:type="spellEnd"/>
      <w:r w:rsidRPr="00B33D64">
        <w:rPr>
          <w:b w:val="0"/>
        </w:rPr>
        <w:t xml:space="preserve"> legume, </w:t>
      </w:r>
      <w:proofErr w:type="spellStart"/>
      <w:r w:rsidRPr="00B33D64">
        <w:rPr>
          <w:b w:val="0"/>
        </w:rPr>
        <w:t>piete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agroalimentare</w:t>
      </w:r>
      <w:proofErr w:type="spellEnd"/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brutarii</w:t>
      </w:r>
      <w:proofErr w:type="spellEnd"/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cofetarii</w:t>
      </w:r>
      <w:proofErr w:type="spellEnd"/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patiserii</w:t>
      </w:r>
      <w:proofErr w:type="spellEnd"/>
      <w:r w:rsidRPr="00B33D64">
        <w:rPr>
          <w:b w:val="0"/>
        </w:rPr>
        <w:t xml:space="preserve">, </w:t>
      </w:r>
      <w:proofErr w:type="spellStart"/>
      <w:r w:rsidRPr="00B33D64">
        <w:rPr>
          <w:b w:val="0"/>
        </w:rPr>
        <w:t>laboratoare</w:t>
      </w:r>
      <w:proofErr w:type="spellEnd"/>
      <w:r w:rsidRPr="00B33D64">
        <w:rPr>
          <w:b w:val="0"/>
        </w:rPr>
        <w:t xml:space="preserve"> </w:t>
      </w:r>
      <w:proofErr w:type="spellStart"/>
      <w:r w:rsidRPr="00B33D64">
        <w:rPr>
          <w:b w:val="0"/>
        </w:rPr>
        <w:t>cofetarie</w:t>
      </w:r>
      <w:proofErr w:type="spellEnd"/>
      <w:r w:rsidRPr="00B33D64">
        <w:rPr>
          <w:b w:val="0"/>
        </w:rPr>
        <w:t>/</w:t>
      </w:r>
      <w:r w:rsidRPr="00B33D64">
        <w:rPr>
          <w:rFonts w:hint="eastAsia"/>
          <w:b w:val="0"/>
        </w:rPr>
        <w:t>patisserie</w:t>
      </w:r>
      <w:r w:rsidRPr="00B33D64">
        <w:rPr>
          <w:b w:val="0"/>
        </w:rPr>
        <w:t>, etc.)</w:t>
      </w:r>
      <w:r w:rsidR="00922A7D" w:rsidRPr="00B33D64">
        <w:rPr>
          <w:b w:val="0"/>
        </w:rPr>
        <w:t>,</w:t>
      </w:r>
      <w:proofErr w:type="spellStart"/>
      <w:r w:rsidR="00922A7D" w:rsidRPr="00B33D64">
        <w:rPr>
          <w:b w:val="0"/>
        </w:rPr>
        <w:t>astfel</w:t>
      </w:r>
      <w:proofErr w:type="spellEnd"/>
      <w:r w:rsidR="00922A7D" w:rsidRPr="00B33D64">
        <w:rPr>
          <w:b w:val="0"/>
        </w:rPr>
        <w:t>:</w:t>
      </w:r>
      <w:r w:rsidR="00423EC8" w:rsidRPr="00B33D64">
        <w:rPr>
          <w:b w:val="0"/>
        </w:rPr>
        <w:t xml:space="preserve"> </w:t>
      </w:r>
      <w:r w:rsidR="00AB1D5B" w:rsidRPr="00B33D64">
        <w:rPr>
          <w:b w:val="0"/>
        </w:rPr>
        <w:t>2</w:t>
      </w:r>
      <w:r w:rsidR="00423EC8" w:rsidRPr="00B33D64">
        <w:rPr>
          <w:b w:val="0"/>
        </w:rPr>
        <w:t xml:space="preserve">9 </w:t>
      </w:r>
      <w:proofErr w:type="spellStart"/>
      <w:r w:rsidR="00423EC8" w:rsidRPr="00B33D64">
        <w:rPr>
          <w:b w:val="0"/>
        </w:rPr>
        <w:t>unitati</w:t>
      </w:r>
      <w:proofErr w:type="spellEnd"/>
      <w:r w:rsidR="00AB1D5B" w:rsidRPr="00B33D64">
        <w:rPr>
          <w:b w:val="0"/>
        </w:rPr>
        <w:t xml:space="preserve"> </w:t>
      </w:r>
      <w:r w:rsidR="00423EC8" w:rsidRPr="00B33D64">
        <w:rPr>
          <w:b w:val="0"/>
        </w:rPr>
        <w:t>(</w:t>
      </w:r>
      <w:proofErr w:type="spellStart"/>
      <w:r w:rsidR="00423EC8" w:rsidRPr="00B33D64">
        <w:rPr>
          <w:b w:val="0"/>
        </w:rPr>
        <w:t>depozite</w:t>
      </w:r>
      <w:proofErr w:type="spellEnd"/>
      <w:r w:rsidR="00423EC8" w:rsidRPr="00B33D64">
        <w:rPr>
          <w:b w:val="0"/>
        </w:rPr>
        <w:t xml:space="preserve"> legume </w:t>
      </w:r>
      <w:proofErr w:type="spellStart"/>
      <w:r w:rsidR="00423EC8" w:rsidRPr="00B33D64">
        <w:rPr>
          <w:b w:val="0"/>
        </w:rPr>
        <w:t>fructe</w:t>
      </w:r>
      <w:proofErr w:type="spellEnd"/>
      <w:r w:rsidR="00423EC8" w:rsidRPr="00B33D64">
        <w:rPr>
          <w:b w:val="0"/>
        </w:rPr>
        <w:t>,</w:t>
      </w:r>
      <w:r w:rsidR="008B74D1" w:rsidRPr="00B33D64">
        <w:rPr>
          <w:b w:val="0"/>
        </w:rPr>
        <w:t xml:space="preserve"> </w:t>
      </w:r>
      <w:proofErr w:type="spellStart"/>
      <w:r w:rsidR="00423EC8" w:rsidRPr="00B33D64">
        <w:rPr>
          <w:b w:val="0"/>
        </w:rPr>
        <w:t>unitati</w:t>
      </w:r>
      <w:proofErr w:type="spellEnd"/>
      <w:r w:rsidR="00423EC8" w:rsidRPr="00B33D64">
        <w:rPr>
          <w:b w:val="0"/>
        </w:rPr>
        <w:t xml:space="preserve"> </w:t>
      </w:r>
      <w:proofErr w:type="spellStart"/>
      <w:r w:rsidR="00423EC8" w:rsidRPr="00B33D64">
        <w:rPr>
          <w:b w:val="0"/>
        </w:rPr>
        <w:t>panificatie,laboratoare</w:t>
      </w:r>
      <w:proofErr w:type="spellEnd"/>
      <w:r w:rsidR="00423EC8" w:rsidRPr="00B33D64">
        <w:rPr>
          <w:b w:val="0"/>
        </w:rPr>
        <w:t xml:space="preserve"> </w:t>
      </w:r>
      <w:proofErr w:type="spellStart"/>
      <w:r w:rsidR="00AB1D5B" w:rsidRPr="00B33D64">
        <w:rPr>
          <w:b w:val="0"/>
        </w:rPr>
        <w:t>patis</w:t>
      </w:r>
      <w:r w:rsidR="00423EC8" w:rsidRPr="00B33D64">
        <w:rPr>
          <w:b w:val="0"/>
        </w:rPr>
        <w:t>erie</w:t>
      </w:r>
      <w:proofErr w:type="spellEnd"/>
      <w:r w:rsidR="00423EC8" w:rsidRPr="00B33D64">
        <w:rPr>
          <w:b w:val="0"/>
        </w:rPr>
        <w:t>)</w:t>
      </w:r>
      <w:r w:rsidR="00AB1D5B" w:rsidRPr="00B33D64">
        <w:rPr>
          <w:b w:val="0"/>
        </w:rPr>
        <w:t xml:space="preserve"> </w:t>
      </w:r>
      <w:r w:rsidR="00423EC8" w:rsidRPr="00B33D64">
        <w:rPr>
          <w:b w:val="0"/>
        </w:rPr>
        <w:t>.</w:t>
      </w:r>
    </w:p>
    <w:p w:rsidR="008B74D1" w:rsidRPr="00B33D64" w:rsidRDefault="00AB1D5B" w:rsidP="008B74D1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szCs w:val="24"/>
        </w:rPr>
      </w:pPr>
      <w:r w:rsidRPr="00B33D64">
        <w:rPr>
          <w:rFonts w:ascii="Times New Roman" w:hAnsi="Times New Roman" w:cs="Times New Roman"/>
          <w:b w:val="0"/>
          <w:szCs w:val="24"/>
        </w:rPr>
        <w:t xml:space="preserve">A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fost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aplicata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o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sanctiune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contraventionala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in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valoare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de 10000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ron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la o </w:t>
      </w:r>
      <w:proofErr w:type="spellStart"/>
      <w:r w:rsidR="008B74D1" w:rsidRPr="00B33D64">
        <w:rPr>
          <w:rFonts w:ascii="Times New Roman" w:hAnsi="Times New Roman" w:cs="Times New Roman"/>
          <w:b w:val="0"/>
          <w:szCs w:val="24"/>
        </w:rPr>
        <w:t>unitate</w:t>
      </w:r>
      <w:proofErr w:type="spellEnd"/>
      <w:r w:rsidR="008B74D1" w:rsidRPr="00B33D64">
        <w:rPr>
          <w:rFonts w:ascii="Times New Roman" w:hAnsi="Times New Roman" w:cs="Times New Roman"/>
          <w:b w:val="0"/>
          <w:szCs w:val="24"/>
        </w:rPr>
        <w:t xml:space="preserve"> de </w:t>
      </w:r>
      <w:proofErr w:type="spellStart"/>
      <w:r w:rsidR="008B74D1" w:rsidRPr="00B33D64">
        <w:rPr>
          <w:rFonts w:ascii="Times New Roman" w:hAnsi="Times New Roman" w:cs="Times New Roman"/>
          <w:b w:val="0"/>
          <w:szCs w:val="24"/>
        </w:rPr>
        <w:t>panificatie</w:t>
      </w:r>
      <w:proofErr w:type="spellEnd"/>
      <w:r w:rsidR="008B74D1"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proofErr w:type="gramStart"/>
      <w:r w:rsidR="008B74D1" w:rsidRPr="00B33D64">
        <w:rPr>
          <w:rFonts w:ascii="Times New Roman" w:hAnsi="Times New Roman" w:cs="Times New Roman"/>
          <w:b w:val="0"/>
          <w:szCs w:val="24"/>
        </w:rPr>
        <w:t>pentru</w:t>
      </w:r>
      <w:proofErr w:type="spellEnd"/>
      <w:r w:rsidR="008B74D1" w:rsidRPr="00B33D64">
        <w:rPr>
          <w:rFonts w:ascii="Times New Roman" w:hAnsi="Times New Roman" w:cs="Times New Roman"/>
          <w:b w:val="0"/>
          <w:szCs w:val="24"/>
        </w:rPr>
        <w:t xml:space="preserve"> :</w:t>
      </w:r>
      <w:proofErr w:type="gramEnd"/>
    </w:p>
    <w:p w:rsidR="00922A7D" w:rsidRPr="00B33D64" w:rsidRDefault="008B74D1" w:rsidP="00922A7D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szCs w:val="24"/>
        </w:rPr>
      </w:pPr>
      <w:r w:rsidRPr="00B33D64">
        <w:rPr>
          <w:rFonts w:ascii="Times New Roman" w:hAnsi="Times New Roman" w:cs="Times New Roman"/>
          <w:b w:val="0"/>
          <w:szCs w:val="24"/>
        </w:rPr>
        <w:t>-</w:t>
      </w:r>
      <w:proofErr w:type="spellStart"/>
      <w:r w:rsidR="00922A7D" w:rsidRPr="00B33D64">
        <w:rPr>
          <w:rFonts w:ascii="Times New Roman" w:hAnsi="Times New Roman" w:cs="Times New Roman"/>
          <w:b w:val="0"/>
          <w:szCs w:val="24"/>
        </w:rPr>
        <w:t>conditii</w:t>
      </w:r>
      <w:proofErr w:type="spellEnd"/>
      <w:r w:rsidR="00922A7D"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="00922A7D" w:rsidRPr="00B33D64">
        <w:rPr>
          <w:rFonts w:ascii="Times New Roman" w:hAnsi="Times New Roman" w:cs="Times New Roman"/>
          <w:b w:val="0"/>
          <w:szCs w:val="24"/>
        </w:rPr>
        <w:t>necorespunzaoare</w:t>
      </w:r>
      <w:proofErr w:type="spellEnd"/>
      <w:r w:rsidR="00922A7D" w:rsidRPr="00B33D64">
        <w:rPr>
          <w:rFonts w:ascii="Times New Roman" w:hAnsi="Times New Roman" w:cs="Times New Roman"/>
          <w:b w:val="0"/>
          <w:szCs w:val="24"/>
        </w:rPr>
        <w:t xml:space="preserve"> de </w:t>
      </w:r>
      <w:proofErr w:type="spellStart"/>
      <w:r w:rsidR="00922A7D" w:rsidRPr="00B33D64">
        <w:rPr>
          <w:rFonts w:ascii="Times New Roman" w:hAnsi="Times New Roman" w:cs="Times New Roman"/>
          <w:b w:val="0"/>
          <w:szCs w:val="24"/>
        </w:rPr>
        <w:t>igiena</w:t>
      </w:r>
      <w:proofErr w:type="spellEnd"/>
      <w:r w:rsidR="00922A7D" w:rsidRPr="00B33D64">
        <w:rPr>
          <w:rFonts w:ascii="Times New Roman" w:hAnsi="Times New Roman" w:cs="Times New Roman"/>
          <w:b w:val="0"/>
          <w:szCs w:val="24"/>
        </w:rPr>
        <w:t>;</w:t>
      </w:r>
    </w:p>
    <w:p w:rsidR="00922A7D" w:rsidRPr="00B33D64" w:rsidRDefault="00922A7D" w:rsidP="00922A7D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szCs w:val="24"/>
        </w:rPr>
      </w:pPr>
      <w:r w:rsidRPr="00B33D64">
        <w:rPr>
          <w:rFonts w:ascii="Times New Roman" w:hAnsi="Times New Roman" w:cs="Times New Roman"/>
          <w:b w:val="0"/>
          <w:szCs w:val="24"/>
        </w:rPr>
        <w:t>-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nerespectarea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conditiilor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de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depozitare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>;</w:t>
      </w:r>
    </w:p>
    <w:p w:rsidR="00922A7D" w:rsidRPr="00B33D64" w:rsidRDefault="00922A7D" w:rsidP="00922A7D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szCs w:val="24"/>
        </w:rPr>
      </w:pPr>
      <w:r w:rsidRPr="00B33D64">
        <w:rPr>
          <w:rFonts w:ascii="Times New Roman" w:hAnsi="Times New Roman" w:cs="Times New Roman"/>
          <w:b w:val="0"/>
          <w:szCs w:val="24"/>
        </w:rPr>
        <w:t>-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etichetare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necorespunzaoare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>;</w:t>
      </w:r>
    </w:p>
    <w:p w:rsidR="008821CF" w:rsidRPr="00B33D64" w:rsidRDefault="008821CF" w:rsidP="00922A7D">
      <w:pPr>
        <w:pStyle w:val="lebold12"/>
        <w:ind w:left="720" w:right="424" w:firstLine="720"/>
        <w:jc w:val="both"/>
        <w:rPr>
          <w:rFonts w:ascii="Times New Roman" w:hAnsi="Times New Roman" w:cs="Times New Roman"/>
          <w:b w:val="0"/>
          <w:szCs w:val="24"/>
          <w:lang w:eastAsia="en-US"/>
        </w:rPr>
      </w:pPr>
      <w:proofErr w:type="gramStart"/>
      <w:r w:rsidRPr="00B33D64">
        <w:rPr>
          <w:rFonts w:ascii="Times New Roman" w:hAnsi="Times New Roman" w:cs="Times New Roman"/>
          <w:b w:val="0"/>
          <w:szCs w:val="24"/>
        </w:rPr>
        <w:t xml:space="preserve">-nu se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respecta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programul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 xml:space="preserve"> de </w:t>
      </w:r>
      <w:proofErr w:type="spellStart"/>
      <w:r w:rsidRPr="00B33D64">
        <w:rPr>
          <w:rFonts w:ascii="Times New Roman" w:hAnsi="Times New Roman" w:cs="Times New Roman"/>
          <w:b w:val="0"/>
          <w:szCs w:val="24"/>
        </w:rPr>
        <w:t>auocontrol</w:t>
      </w:r>
      <w:proofErr w:type="spellEnd"/>
      <w:r w:rsidRPr="00B33D64">
        <w:rPr>
          <w:rFonts w:ascii="Times New Roman" w:hAnsi="Times New Roman" w:cs="Times New Roman"/>
          <w:b w:val="0"/>
          <w:szCs w:val="24"/>
        </w:rPr>
        <w:t>.</w:t>
      </w:r>
      <w:proofErr w:type="gramEnd"/>
    </w:p>
    <w:p w:rsidR="003E5FBE" w:rsidRPr="00B33D64" w:rsidRDefault="008821CF" w:rsidP="008B74D1">
      <w:pPr>
        <w:pStyle w:val="lebold12"/>
        <w:numPr>
          <w:ilvl w:val="0"/>
          <w:numId w:val="1"/>
        </w:numPr>
        <w:ind w:right="424"/>
        <w:jc w:val="both"/>
        <w:rPr>
          <w:sz w:val="28"/>
          <w:szCs w:val="28"/>
          <w:lang w:val="ro-RO"/>
        </w:rPr>
      </w:pPr>
      <w:r w:rsidRPr="00B33D64">
        <w:t xml:space="preserve">Au </w:t>
      </w:r>
      <w:proofErr w:type="spellStart"/>
      <w:r w:rsidRPr="00B33D64">
        <w:t>fos</w:t>
      </w:r>
      <w:proofErr w:type="spellEnd"/>
      <w:r w:rsidRPr="00B33D64">
        <w:t xml:space="preserve"> </w:t>
      </w:r>
      <w:proofErr w:type="spellStart"/>
      <w:r w:rsidRPr="00B33D64">
        <w:t>dae</w:t>
      </w:r>
      <w:proofErr w:type="spellEnd"/>
      <w:r w:rsidRPr="00B33D64">
        <w:t xml:space="preserve"> </w:t>
      </w:r>
      <w:proofErr w:type="spellStart"/>
      <w:r w:rsidRPr="00B33D64">
        <w:t>comunicae</w:t>
      </w:r>
      <w:proofErr w:type="spellEnd"/>
      <w:r w:rsidRPr="00B33D64">
        <w:t xml:space="preserve"> de </w:t>
      </w:r>
      <w:proofErr w:type="spellStart"/>
      <w:r w:rsidRPr="00B33D64">
        <w:t>presa</w:t>
      </w:r>
      <w:proofErr w:type="spellEnd"/>
      <w:r w:rsidRPr="00B33D64">
        <w:t xml:space="preserve"> i</w:t>
      </w:r>
      <w:r w:rsidR="00420893" w:rsidRPr="00B33D64">
        <w:rPr>
          <w:b w:val="0"/>
        </w:rPr>
        <w:t xml:space="preserve">n </w:t>
      </w:r>
      <w:proofErr w:type="spellStart"/>
      <w:r w:rsidR="00420893" w:rsidRPr="00B33D64">
        <w:rPr>
          <w:b w:val="0"/>
        </w:rPr>
        <w:t>vederea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constientizarii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consumatorilor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asupra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riscurilor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pentru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sanatate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publica</w:t>
      </w:r>
      <w:proofErr w:type="spellEnd"/>
      <w:r w:rsidR="00420893" w:rsidRPr="00B33D64">
        <w:rPr>
          <w:b w:val="0"/>
        </w:rPr>
        <w:t xml:space="preserve"> care </w:t>
      </w:r>
      <w:proofErr w:type="spellStart"/>
      <w:r w:rsidR="00420893" w:rsidRPr="00B33D64">
        <w:rPr>
          <w:b w:val="0"/>
        </w:rPr>
        <w:t>decurg</w:t>
      </w:r>
      <w:proofErr w:type="spellEnd"/>
      <w:r w:rsidR="00420893" w:rsidRPr="00B33D64">
        <w:rPr>
          <w:b w:val="0"/>
        </w:rPr>
        <w:t xml:space="preserve"> in </w:t>
      </w:r>
      <w:proofErr w:type="spellStart"/>
      <w:r w:rsidR="00420893" w:rsidRPr="00B33D64">
        <w:rPr>
          <w:b w:val="0"/>
        </w:rPr>
        <w:t>cazul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taierii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animalelor</w:t>
      </w:r>
      <w:proofErr w:type="spellEnd"/>
      <w:r w:rsidR="00420893" w:rsidRPr="00B33D64">
        <w:rPr>
          <w:b w:val="0"/>
        </w:rPr>
        <w:t xml:space="preserve"> in </w:t>
      </w:r>
      <w:proofErr w:type="spellStart"/>
      <w:r w:rsidR="00420893" w:rsidRPr="00B33D64">
        <w:rPr>
          <w:b w:val="0"/>
        </w:rPr>
        <w:t>spatii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neautorizate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si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fara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supraveghere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sanitara</w:t>
      </w:r>
      <w:proofErr w:type="spellEnd"/>
      <w:r w:rsidR="00420893" w:rsidRPr="00B33D64">
        <w:rPr>
          <w:b w:val="0"/>
        </w:rPr>
        <w:t xml:space="preserve"> </w:t>
      </w:r>
      <w:proofErr w:type="spellStart"/>
      <w:r w:rsidR="00420893" w:rsidRPr="00B33D64">
        <w:rPr>
          <w:b w:val="0"/>
        </w:rPr>
        <w:t>veterinara</w:t>
      </w:r>
      <w:proofErr w:type="spellEnd"/>
      <w:r w:rsidR="006B2666" w:rsidRPr="00B33D64">
        <w:rPr>
          <w:b w:val="0"/>
        </w:rPr>
        <w:t xml:space="preserve"> </w:t>
      </w:r>
      <w:proofErr w:type="spellStart"/>
      <w:r w:rsidR="006B2666" w:rsidRPr="00B33D64">
        <w:rPr>
          <w:b w:val="0"/>
        </w:rPr>
        <w:t>precum</w:t>
      </w:r>
      <w:proofErr w:type="spellEnd"/>
      <w:r w:rsidR="006B2666" w:rsidRPr="00B33D64">
        <w:rPr>
          <w:b w:val="0"/>
        </w:rPr>
        <w:t xml:space="preserve"> </w:t>
      </w:r>
      <w:proofErr w:type="spellStart"/>
      <w:r w:rsidR="006B2666" w:rsidRPr="00B33D64">
        <w:rPr>
          <w:b w:val="0"/>
        </w:rPr>
        <w:t>si</w:t>
      </w:r>
      <w:proofErr w:type="spellEnd"/>
      <w:r w:rsidR="006B2666" w:rsidRPr="00B33D64">
        <w:rPr>
          <w:b w:val="0"/>
        </w:rPr>
        <w:t xml:space="preserve"> in </w:t>
      </w:r>
      <w:proofErr w:type="spellStart"/>
      <w:r w:rsidR="006B2666" w:rsidRPr="00B33D64">
        <w:rPr>
          <w:b w:val="0"/>
        </w:rPr>
        <w:t>cazul</w:t>
      </w:r>
      <w:proofErr w:type="spellEnd"/>
      <w:r w:rsidR="006B2666" w:rsidRPr="00B33D64">
        <w:rPr>
          <w:b w:val="0"/>
        </w:rPr>
        <w:t xml:space="preserve"> </w:t>
      </w:r>
      <w:proofErr w:type="spellStart"/>
      <w:r w:rsidR="006B2666" w:rsidRPr="00B33D64">
        <w:rPr>
          <w:b w:val="0"/>
        </w:rPr>
        <w:t>consumului</w:t>
      </w:r>
      <w:proofErr w:type="spellEnd"/>
      <w:r w:rsidR="006B2666" w:rsidRPr="00B33D64">
        <w:rPr>
          <w:b w:val="0"/>
        </w:rPr>
        <w:t xml:space="preserve"> de carne de </w:t>
      </w:r>
      <w:proofErr w:type="spellStart"/>
      <w:r w:rsidR="006B2666" w:rsidRPr="00B33D64">
        <w:rPr>
          <w:b w:val="0"/>
        </w:rPr>
        <w:t>porc</w:t>
      </w:r>
      <w:proofErr w:type="spellEnd"/>
      <w:r w:rsidR="006B2666" w:rsidRPr="00B33D64">
        <w:rPr>
          <w:b w:val="0"/>
        </w:rPr>
        <w:t xml:space="preserve"> care nu a </w:t>
      </w:r>
      <w:proofErr w:type="spellStart"/>
      <w:r w:rsidR="006B2666" w:rsidRPr="00B33D64">
        <w:rPr>
          <w:b w:val="0"/>
        </w:rPr>
        <w:t>fost</w:t>
      </w:r>
      <w:proofErr w:type="spellEnd"/>
      <w:r w:rsidR="006B2666" w:rsidRPr="00B33D64">
        <w:rPr>
          <w:b w:val="0"/>
        </w:rPr>
        <w:t xml:space="preserve"> </w:t>
      </w:r>
      <w:proofErr w:type="spellStart"/>
      <w:r w:rsidR="006B2666" w:rsidRPr="00B33D64">
        <w:rPr>
          <w:rFonts w:hint="eastAsia"/>
          <w:b w:val="0"/>
        </w:rPr>
        <w:t>testata</w:t>
      </w:r>
      <w:proofErr w:type="spellEnd"/>
      <w:r w:rsidR="006B2666" w:rsidRPr="00B33D64">
        <w:rPr>
          <w:rFonts w:hint="eastAsia"/>
          <w:b w:val="0"/>
        </w:rPr>
        <w:t xml:space="preserve"> </w:t>
      </w:r>
      <w:proofErr w:type="spellStart"/>
      <w:r w:rsidR="006B2666" w:rsidRPr="00B33D64">
        <w:rPr>
          <w:b w:val="0"/>
        </w:rPr>
        <w:t>pentru</w:t>
      </w:r>
      <w:proofErr w:type="spellEnd"/>
      <w:r w:rsidR="006B2666" w:rsidRPr="00B33D64">
        <w:rPr>
          <w:b w:val="0"/>
        </w:rPr>
        <w:t xml:space="preserve"> </w:t>
      </w:r>
      <w:proofErr w:type="spellStart"/>
      <w:r w:rsidR="006B2666" w:rsidRPr="00B33D64">
        <w:rPr>
          <w:b w:val="0"/>
        </w:rPr>
        <w:t>identificare</w:t>
      </w:r>
      <w:proofErr w:type="spellEnd"/>
      <w:r w:rsidR="006B2666" w:rsidRPr="00B33D64">
        <w:rPr>
          <w:b w:val="0"/>
        </w:rPr>
        <w:t xml:space="preserve"> </w:t>
      </w:r>
      <w:proofErr w:type="spellStart"/>
      <w:r w:rsidR="006B2666" w:rsidRPr="00B33D64">
        <w:rPr>
          <w:b w:val="0"/>
        </w:rPr>
        <w:t>Trichinella</w:t>
      </w:r>
      <w:proofErr w:type="spellEnd"/>
      <w:r w:rsidR="006B2666" w:rsidRPr="00B33D64">
        <w:rPr>
          <w:b w:val="0"/>
        </w:rPr>
        <w:t xml:space="preserve"> spp. , </w:t>
      </w:r>
    </w:p>
    <w:p w:rsidR="008821CF" w:rsidRPr="00B33D64" w:rsidRDefault="008821CF" w:rsidP="008821CF">
      <w:pPr>
        <w:pStyle w:val="lebold12"/>
        <w:ind w:left="720" w:right="424"/>
        <w:jc w:val="both"/>
        <w:rPr>
          <w:sz w:val="28"/>
          <w:szCs w:val="28"/>
          <w:lang w:val="ro-RO"/>
        </w:rPr>
      </w:pPr>
    </w:p>
    <w:p w:rsidR="008821CF" w:rsidRDefault="008821CF" w:rsidP="008821CF">
      <w:pPr>
        <w:pStyle w:val="lebold12"/>
        <w:ind w:left="720" w:right="424"/>
        <w:jc w:val="both"/>
        <w:rPr>
          <w:sz w:val="28"/>
          <w:szCs w:val="28"/>
          <w:lang w:val="ro-RO"/>
        </w:rPr>
      </w:pPr>
    </w:p>
    <w:p w:rsidR="008821CF" w:rsidRDefault="008821CF" w:rsidP="008821CF">
      <w:pPr>
        <w:pStyle w:val="lebold12"/>
        <w:ind w:left="720" w:right="424"/>
        <w:jc w:val="both"/>
        <w:rPr>
          <w:sz w:val="28"/>
          <w:szCs w:val="28"/>
          <w:lang w:val="ro-RO"/>
        </w:rPr>
      </w:pPr>
    </w:p>
    <w:p w:rsidR="008821CF" w:rsidRPr="008821CF" w:rsidRDefault="008821CF" w:rsidP="008821CF">
      <w:pPr>
        <w:pStyle w:val="lebold12"/>
        <w:ind w:left="720" w:right="424"/>
        <w:jc w:val="both"/>
        <w:rPr>
          <w:sz w:val="28"/>
          <w:szCs w:val="28"/>
          <w:lang w:val="ro-RO"/>
        </w:rPr>
      </w:pPr>
    </w:p>
    <w:p w:rsidR="003E5FBE" w:rsidRPr="008B74D1" w:rsidRDefault="003E5FBE">
      <w:pPr>
        <w:jc w:val="center"/>
      </w:pPr>
      <w:r w:rsidRPr="008B74D1">
        <w:rPr>
          <w:b/>
          <w:lang w:val="ro-RO"/>
        </w:rPr>
        <w:t>DIRECTOR EXECUTIV</w:t>
      </w:r>
    </w:p>
    <w:p w:rsidR="003E5FBE" w:rsidRPr="008B74D1" w:rsidRDefault="003E5FBE">
      <w:pPr>
        <w:jc w:val="center"/>
      </w:pPr>
      <w:r w:rsidRPr="008B74D1">
        <w:rPr>
          <w:b/>
          <w:lang w:val="ro-RO"/>
        </w:rPr>
        <w:t>DR. VERONEL BOLBOREA</w:t>
      </w:r>
    </w:p>
    <w:p w:rsidR="003E5FBE" w:rsidRDefault="003E5FBE">
      <w:pPr>
        <w:jc w:val="center"/>
        <w:rPr>
          <w:b/>
          <w:sz w:val="28"/>
          <w:szCs w:val="28"/>
          <w:lang w:val="ro-RO"/>
        </w:rPr>
      </w:pPr>
    </w:p>
    <w:p w:rsidR="003E5FBE" w:rsidRDefault="003E5FBE">
      <w:pPr>
        <w:rPr>
          <w:lang w:val="ro-RO"/>
        </w:rPr>
      </w:pPr>
    </w:p>
    <w:p w:rsidR="008821CF" w:rsidRDefault="008821CF">
      <w:pPr>
        <w:rPr>
          <w:lang w:val="ro-RO"/>
        </w:rPr>
      </w:pPr>
    </w:p>
    <w:p w:rsidR="003E5FBE" w:rsidRDefault="003E5FBE">
      <w:pPr>
        <w:rPr>
          <w:lang w:val="ro-RO"/>
        </w:rPr>
      </w:pPr>
    </w:p>
    <w:tbl>
      <w:tblPr>
        <w:tblW w:w="10662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1276"/>
        <w:gridCol w:w="2654"/>
        <w:gridCol w:w="3583"/>
        <w:gridCol w:w="1559"/>
        <w:gridCol w:w="1590"/>
      </w:tblGrid>
      <w:tr w:rsidR="003E5FBE" w:rsidTr="006B266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BE" w:rsidRPr="008B74D1" w:rsidRDefault="003E5FBE">
            <w:pPr>
              <w:snapToGrid w:val="0"/>
              <w:jc w:val="center"/>
              <w:rPr>
                <w:rFonts w:eastAsia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BE" w:rsidRPr="008B74D1" w:rsidRDefault="003E5FBE">
            <w:pPr>
              <w:jc w:val="center"/>
              <w:rPr>
                <w:sz w:val="22"/>
                <w:szCs w:val="22"/>
              </w:rPr>
            </w:pPr>
            <w:r w:rsidRPr="008B74D1">
              <w:rPr>
                <w:rFonts w:eastAsia="Times New Roman"/>
                <w:b/>
                <w:sz w:val="22"/>
                <w:szCs w:val="22"/>
                <w:lang w:val="ro-RO"/>
              </w:rPr>
              <w:t>Nume ,Prenume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BE" w:rsidRPr="008B74D1" w:rsidRDefault="003E5FBE">
            <w:pPr>
              <w:jc w:val="center"/>
              <w:rPr>
                <w:sz w:val="22"/>
                <w:szCs w:val="22"/>
              </w:rPr>
            </w:pPr>
            <w:r w:rsidRPr="008B74D1">
              <w:rPr>
                <w:rFonts w:eastAsia="Times New Roman"/>
                <w:b/>
                <w:sz w:val="22"/>
                <w:szCs w:val="22"/>
                <w:lang w:val="ro-RO"/>
              </w:rPr>
              <w:t xml:space="preserve">Functia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BE" w:rsidRPr="008B74D1" w:rsidRDefault="003E5FBE">
            <w:pPr>
              <w:jc w:val="center"/>
              <w:rPr>
                <w:sz w:val="22"/>
                <w:szCs w:val="22"/>
              </w:rPr>
            </w:pPr>
            <w:r w:rsidRPr="008B74D1">
              <w:rPr>
                <w:rFonts w:eastAsia="Times New Roman"/>
                <w:b/>
                <w:sz w:val="22"/>
                <w:szCs w:val="22"/>
                <w:lang w:val="ro-RO"/>
              </w:rPr>
              <w:t xml:space="preserve">Data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E" w:rsidRPr="008B74D1" w:rsidRDefault="003E5FBE">
            <w:pPr>
              <w:jc w:val="center"/>
              <w:rPr>
                <w:sz w:val="22"/>
                <w:szCs w:val="22"/>
              </w:rPr>
            </w:pPr>
            <w:r w:rsidRPr="008B74D1">
              <w:rPr>
                <w:rFonts w:eastAsia="Times New Roman"/>
                <w:b/>
                <w:sz w:val="22"/>
                <w:szCs w:val="22"/>
                <w:lang w:val="ro-RO"/>
              </w:rPr>
              <w:t xml:space="preserve">Semnatura </w:t>
            </w:r>
          </w:p>
        </w:tc>
      </w:tr>
      <w:tr w:rsidR="008B74D1" w:rsidTr="006B266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D1" w:rsidRPr="008B74D1" w:rsidRDefault="008B74D1">
            <w:pPr>
              <w:snapToGrid w:val="0"/>
              <w:jc w:val="center"/>
              <w:rPr>
                <w:rFonts w:eastAsia="Times New Roman"/>
                <w:b/>
                <w:sz w:val="22"/>
                <w:szCs w:val="22"/>
                <w:lang w:val="ro-RO"/>
              </w:rPr>
            </w:pPr>
          </w:p>
          <w:p w:rsidR="008B74D1" w:rsidRPr="008B74D1" w:rsidRDefault="008B74D1">
            <w:pPr>
              <w:jc w:val="center"/>
              <w:rPr>
                <w:sz w:val="22"/>
                <w:szCs w:val="22"/>
              </w:rPr>
            </w:pPr>
            <w:r w:rsidRPr="008B74D1">
              <w:rPr>
                <w:rFonts w:eastAsia="Times New Roman"/>
                <w:b/>
                <w:sz w:val="22"/>
                <w:szCs w:val="22"/>
                <w:lang w:val="ro-RO"/>
              </w:rPr>
              <w:t xml:space="preserve">Avizat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D1" w:rsidRPr="008B74D1" w:rsidRDefault="008B74D1">
            <w:pPr>
              <w:jc w:val="center"/>
              <w:rPr>
                <w:rFonts w:eastAsia="Times New Roman"/>
                <w:sz w:val="22"/>
                <w:szCs w:val="22"/>
                <w:lang w:val="ro-RO"/>
              </w:rPr>
            </w:pPr>
          </w:p>
          <w:p w:rsidR="008B74D1" w:rsidRPr="008B74D1" w:rsidRDefault="008B74D1">
            <w:pPr>
              <w:jc w:val="center"/>
              <w:rPr>
                <w:sz w:val="22"/>
                <w:szCs w:val="22"/>
              </w:rPr>
            </w:pPr>
            <w:r w:rsidRPr="008B74D1">
              <w:rPr>
                <w:rFonts w:eastAsia="Times New Roman"/>
                <w:sz w:val="22"/>
                <w:szCs w:val="22"/>
                <w:lang w:val="ro-RO"/>
              </w:rPr>
              <w:t>Dr.Nicolae Stefan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D1" w:rsidRPr="008B74D1" w:rsidRDefault="008B74D1">
            <w:pPr>
              <w:rPr>
                <w:rFonts w:eastAsia="Times New Roman"/>
                <w:sz w:val="22"/>
                <w:szCs w:val="22"/>
                <w:lang w:val="ro-RO"/>
              </w:rPr>
            </w:pPr>
          </w:p>
          <w:p w:rsidR="008B74D1" w:rsidRPr="008B74D1" w:rsidRDefault="008B74D1">
            <w:pPr>
              <w:rPr>
                <w:sz w:val="22"/>
                <w:szCs w:val="22"/>
              </w:rPr>
            </w:pPr>
            <w:r w:rsidRPr="008B74D1">
              <w:rPr>
                <w:rFonts w:eastAsia="Times New Roman"/>
                <w:sz w:val="22"/>
                <w:szCs w:val="22"/>
                <w:lang w:val="ro-RO"/>
              </w:rPr>
              <w:t>Director Executiv Adjunct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D1" w:rsidRDefault="008B74D1">
            <w:r w:rsidRPr="00BF04BF">
              <w:rPr>
                <w:color w:val="000000"/>
                <w:lang w:val="ro-RO"/>
              </w:rPr>
              <w:t>14.12.2021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4D1" w:rsidRPr="008B74D1" w:rsidRDefault="008B74D1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ro-RO"/>
              </w:rPr>
            </w:pPr>
          </w:p>
        </w:tc>
      </w:tr>
      <w:tr w:rsidR="008B74D1" w:rsidTr="006B266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D1" w:rsidRPr="008B74D1" w:rsidRDefault="008B74D1">
            <w:pPr>
              <w:jc w:val="center"/>
              <w:rPr>
                <w:rFonts w:eastAsia="Times New Roman"/>
                <w:b/>
                <w:sz w:val="22"/>
                <w:szCs w:val="22"/>
                <w:lang w:val="ro-RO"/>
              </w:rPr>
            </w:pPr>
          </w:p>
          <w:p w:rsidR="008B74D1" w:rsidRPr="008B74D1" w:rsidRDefault="008B74D1">
            <w:pPr>
              <w:jc w:val="center"/>
              <w:rPr>
                <w:sz w:val="22"/>
                <w:szCs w:val="22"/>
              </w:rPr>
            </w:pPr>
            <w:r w:rsidRPr="008B74D1">
              <w:rPr>
                <w:rFonts w:eastAsia="Times New Roman"/>
                <w:b/>
                <w:sz w:val="22"/>
                <w:szCs w:val="22"/>
                <w:lang w:val="ro-RO"/>
              </w:rPr>
              <w:t>Elaborat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D1" w:rsidRPr="008B74D1" w:rsidRDefault="008B74D1">
            <w:pPr>
              <w:snapToGrid w:val="0"/>
              <w:jc w:val="center"/>
              <w:rPr>
                <w:rFonts w:eastAsia="Times New Roman"/>
                <w:b/>
                <w:sz w:val="22"/>
                <w:szCs w:val="22"/>
                <w:lang w:val="ro-RO"/>
              </w:rPr>
            </w:pPr>
          </w:p>
          <w:p w:rsidR="008B74D1" w:rsidRPr="008B74D1" w:rsidRDefault="008B74D1">
            <w:pPr>
              <w:jc w:val="center"/>
              <w:rPr>
                <w:sz w:val="22"/>
                <w:szCs w:val="22"/>
              </w:rPr>
            </w:pPr>
            <w:r w:rsidRPr="008B74D1">
              <w:rPr>
                <w:rFonts w:eastAsia="Times New Roman"/>
                <w:sz w:val="22"/>
                <w:szCs w:val="22"/>
                <w:lang w:val="ro-RO"/>
              </w:rPr>
              <w:t>Dr.Iancu Marius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D1" w:rsidRPr="008B74D1" w:rsidRDefault="008B74D1">
            <w:pPr>
              <w:rPr>
                <w:sz w:val="22"/>
                <w:szCs w:val="22"/>
              </w:rPr>
            </w:pPr>
            <w:proofErr w:type="spellStart"/>
            <w:r w:rsidRPr="008B74D1">
              <w:rPr>
                <w:sz w:val="22"/>
                <w:szCs w:val="22"/>
              </w:rPr>
              <w:t>Consilier</w:t>
            </w:r>
            <w:proofErr w:type="spellEnd"/>
            <w:r w:rsidRPr="008B74D1">
              <w:rPr>
                <w:sz w:val="22"/>
                <w:szCs w:val="22"/>
              </w:rPr>
              <w:t xml:space="preserve">  cu </w:t>
            </w:r>
            <w:proofErr w:type="spellStart"/>
            <w:r w:rsidRPr="008B74D1">
              <w:rPr>
                <w:sz w:val="22"/>
                <w:szCs w:val="22"/>
              </w:rPr>
              <w:t>atributii</w:t>
            </w:r>
            <w:proofErr w:type="spellEnd"/>
            <w:r w:rsidRPr="008B74D1">
              <w:rPr>
                <w:sz w:val="22"/>
                <w:szCs w:val="22"/>
              </w:rPr>
              <w:t xml:space="preserve"> delegate de </w:t>
            </w:r>
            <w:proofErr w:type="spellStart"/>
            <w:r w:rsidRPr="008B74D1">
              <w:rPr>
                <w:sz w:val="22"/>
                <w:szCs w:val="22"/>
              </w:rPr>
              <w:t>sef</w:t>
            </w:r>
            <w:proofErr w:type="spellEnd"/>
            <w:r w:rsidRPr="008B74D1">
              <w:rPr>
                <w:sz w:val="22"/>
                <w:szCs w:val="22"/>
              </w:rPr>
              <w:t xml:space="preserve"> </w:t>
            </w:r>
            <w:proofErr w:type="spellStart"/>
            <w:r w:rsidRPr="008B74D1">
              <w:rPr>
                <w:sz w:val="22"/>
                <w:szCs w:val="22"/>
              </w:rPr>
              <w:t>Serviciu</w:t>
            </w:r>
            <w:proofErr w:type="spellEnd"/>
            <w:r w:rsidRPr="008B74D1">
              <w:rPr>
                <w:sz w:val="22"/>
                <w:szCs w:val="22"/>
              </w:rPr>
              <w:t xml:space="preserve"> Control </w:t>
            </w:r>
            <w:proofErr w:type="spellStart"/>
            <w:r w:rsidRPr="008B74D1">
              <w:rPr>
                <w:sz w:val="22"/>
                <w:szCs w:val="22"/>
              </w:rPr>
              <w:t>Oficial</w:t>
            </w:r>
            <w:proofErr w:type="spellEnd"/>
            <w:r w:rsidRPr="008B74D1">
              <w:rPr>
                <w:sz w:val="22"/>
                <w:szCs w:val="22"/>
              </w:rPr>
              <w:t xml:space="preserve"> </w:t>
            </w:r>
            <w:proofErr w:type="spellStart"/>
            <w:r w:rsidRPr="008B74D1">
              <w:rPr>
                <w:sz w:val="22"/>
                <w:szCs w:val="22"/>
              </w:rPr>
              <w:t>Siguranta</w:t>
            </w:r>
            <w:proofErr w:type="spellEnd"/>
            <w:r w:rsidRPr="008B74D1">
              <w:rPr>
                <w:sz w:val="22"/>
                <w:szCs w:val="22"/>
              </w:rPr>
              <w:t xml:space="preserve"> </w:t>
            </w:r>
            <w:proofErr w:type="spellStart"/>
            <w:r w:rsidRPr="008B74D1">
              <w:rPr>
                <w:sz w:val="22"/>
                <w:szCs w:val="22"/>
              </w:rPr>
              <w:t>Alimentelor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D1" w:rsidRDefault="008B74D1">
            <w:r w:rsidRPr="00BF04BF">
              <w:rPr>
                <w:color w:val="000000"/>
                <w:lang w:val="ro-RO"/>
              </w:rPr>
              <w:t>14.12.2021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4D1" w:rsidRPr="008B74D1" w:rsidRDefault="008B74D1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ro-RO"/>
              </w:rPr>
            </w:pPr>
          </w:p>
        </w:tc>
      </w:tr>
    </w:tbl>
    <w:p w:rsidR="003E5FBE" w:rsidRDefault="003E5FBE"/>
    <w:sectPr w:rsidR="003E5F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25" w:right="850" w:bottom="51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B1" w:rsidRDefault="00F21AB1">
      <w:r>
        <w:separator/>
      </w:r>
    </w:p>
  </w:endnote>
  <w:endnote w:type="continuationSeparator" w:id="0">
    <w:p w:rsidR="00F21AB1" w:rsidRDefault="00F2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BE" w:rsidRDefault="003E5FBE">
    <w:pPr>
      <w:spacing w:line="360" w:lineRule="auto"/>
      <w:jc w:val="center"/>
    </w:pPr>
    <w:r>
      <w:rPr>
        <w:rFonts w:ascii="Tahoma" w:hAnsi="Tahoma" w:cs="Tahoma"/>
        <w:b/>
        <w:bCs/>
        <w:sz w:val="15"/>
        <w:szCs w:val="15"/>
        <w:lang w:val="ro-RO" w:eastAsia="ro-RO"/>
      </w:rPr>
      <w:t xml:space="preserve">__________________________________________________________________________________________________    </w:t>
    </w:r>
  </w:p>
  <w:p w:rsidR="003E5FBE" w:rsidRDefault="003E5FBE">
    <w:pPr>
      <w:spacing w:line="360" w:lineRule="auto"/>
      <w:ind w:right="-675" w:hanging="900"/>
      <w:jc w:val="center"/>
    </w:pPr>
    <w:r>
      <w:rPr>
        <w:rFonts w:ascii="Tahoma" w:hAnsi="Tahoma" w:cs="Tahoma"/>
        <w:b/>
        <w:sz w:val="15"/>
        <w:szCs w:val="15"/>
        <w:lang w:val="ro-RO"/>
      </w:rPr>
      <w:t>Adresa:</w:t>
    </w:r>
    <w:r>
      <w:rPr>
        <w:rFonts w:ascii="Tahoma" w:hAnsi="Tahoma" w:cs="Tahoma"/>
        <w:b/>
        <w:sz w:val="15"/>
        <w:szCs w:val="15"/>
      </w:rPr>
      <w:t xml:space="preserve"> </w:t>
    </w:r>
    <w:proofErr w:type="spellStart"/>
    <w:r>
      <w:rPr>
        <w:rFonts w:ascii="Tahoma" w:hAnsi="Tahoma" w:cs="Tahoma"/>
        <w:b/>
        <w:sz w:val="15"/>
        <w:szCs w:val="15"/>
      </w:rPr>
      <w:t>Slatina</w:t>
    </w:r>
    <w:proofErr w:type="spellEnd"/>
    <w:r>
      <w:rPr>
        <w:rFonts w:ascii="Tahoma" w:hAnsi="Tahoma" w:cs="Tahoma"/>
        <w:b/>
        <w:sz w:val="15"/>
        <w:szCs w:val="15"/>
        <w:lang w:val="ro-RO"/>
      </w:rPr>
      <w:t xml:space="preserve">, </w:t>
    </w:r>
    <w:proofErr w:type="spellStart"/>
    <w:r>
      <w:rPr>
        <w:rFonts w:ascii="Tahoma" w:hAnsi="Tahoma" w:cs="Tahoma"/>
        <w:b/>
        <w:sz w:val="15"/>
        <w:szCs w:val="15"/>
      </w:rPr>
      <w:t>str.Tudor</w:t>
    </w:r>
    <w:proofErr w:type="spellEnd"/>
    <w:r>
      <w:rPr>
        <w:rFonts w:ascii="Tahoma" w:hAnsi="Tahoma" w:cs="Tahoma"/>
        <w:b/>
        <w:sz w:val="15"/>
        <w:szCs w:val="15"/>
      </w:rPr>
      <w:t xml:space="preserve"> </w:t>
    </w:r>
    <w:proofErr w:type="spellStart"/>
    <w:r>
      <w:rPr>
        <w:rFonts w:ascii="Tahoma" w:hAnsi="Tahoma" w:cs="Tahoma"/>
        <w:b/>
        <w:sz w:val="15"/>
        <w:szCs w:val="15"/>
      </w:rPr>
      <w:t>Vladimirescu</w:t>
    </w:r>
    <w:proofErr w:type="spellEnd"/>
    <w:r>
      <w:rPr>
        <w:rFonts w:ascii="Tahoma" w:hAnsi="Tahoma" w:cs="Tahoma"/>
        <w:b/>
        <w:sz w:val="15"/>
        <w:szCs w:val="15"/>
      </w:rPr>
      <w:t xml:space="preserve"> nr.173;</w:t>
    </w:r>
    <w:r>
      <w:rPr>
        <w:rFonts w:ascii="Tahoma" w:hAnsi="Tahoma" w:cs="Tahoma"/>
        <w:b/>
        <w:sz w:val="15"/>
        <w:szCs w:val="15"/>
        <w:lang w:val="ro-RO"/>
      </w:rPr>
      <w:t xml:space="preserve">Cod Poştal </w:t>
    </w:r>
    <w:r>
      <w:rPr>
        <w:rFonts w:ascii="Tahoma" w:hAnsi="Tahoma" w:cs="Tahoma"/>
        <w:b/>
        <w:sz w:val="15"/>
        <w:szCs w:val="15"/>
      </w:rPr>
      <w:t>230087</w:t>
    </w:r>
    <w:r>
      <w:rPr>
        <w:rFonts w:ascii="Tahoma" w:hAnsi="Tahoma" w:cs="Tahoma"/>
        <w:b/>
        <w:sz w:val="15"/>
        <w:szCs w:val="15"/>
        <w:lang w:val="ro-RO"/>
      </w:rPr>
      <w:t xml:space="preserve">; Telefon: </w:t>
    </w:r>
    <w:r>
      <w:rPr>
        <w:rFonts w:ascii="Tahoma" w:hAnsi="Tahoma" w:cs="Tahoma"/>
        <w:b/>
        <w:sz w:val="15"/>
        <w:szCs w:val="15"/>
      </w:rPr>
      <w:t>0372/753837;</w:t>
    </w:r>
    <w:r>
      <w:rPr>
        <w:rFonts w:ascii="Tahoma" w:hAnsi="Tahoma" w:cs="Tahoma"/>
        <w:b/>
        <w:sz w:val="15"/>
        <w:szCs w:val="15"/>
        <w:lang w:val="ro-RO"/>
      </w:rPr>
      <w:t>Fax:</w:t>
    </w:r>
    <w:r>
      <w:rPr>
        <w:rFonts w:ascii="Tahoma" w:hAnsi="Tahoma" w:cs="Tahoma"/>
        <w:b/>
        <w:sz w:val="15"/>
        <w:szCs w:val="15"/>
      </w:rPr>
      <w:t>0249/416726;</w:t>
    </w:r>
  </w:p>
  <w:p w:rsidR="003E5FBE" w:rsidRDefault="003E5FBE">
    <w:pPr>
      <w:spacing w:line="360" w:lineRule="auto"/>
      <w:ind w:right="-675" w:hanging="900"/>
      <w:jc w:val="center"/>
    </w:pPr>
    <w:r>
      <w:rPr>
        <w:rFonts w:ascii="Tahoma" w:hAnsi="Tahoma" w:cs="Tahoma"/>
        <w:b/>
        <w:sz w:val="15"/>
        <w:szCs w:val="15"/>
        <w:lang w:val="ro-RO"/>
      </w:rPr>
      <w:t xml:space="preserve">E-mail: </w:t>
    </w:r>
    <w:r>
      <w:rPr>
        <w:rFonts w:ascii="Tahoma" w:hAnsi="Tahoma" w:cs="Tahoma"/>
        <w:b/>
        <w:sz w:val="15"/>
        <w:szCs w:val="15"/>
      </w:rPr>
      <w:t>office-olt@ansvsa.ro;</w:t>
    </w:r>
    <w:r>
      <w:rPr>
        <w:rFonts w:ascii="Tahoma" w:hAnsi="Tahoma" w:cs="Tahoma"/>
        <w:b/>
        <w:sz w:val="15"/>
        <w:szCs w:val="15"/>
        <w:lang w:val="ro-RO"/>
      </w:rPr>
      <w:t xml:space="preserve"> Web:</w:t>
    </w:r>
    <w:r>
      <w:rPr>
        <w:rFonts w:ascii="Tahoma" w:hAnsi="Tahoma" w:cs="Tahoma"/>
        <w:b/>
        <w:sz w:val="15"/>
        <w:szCs w:val="15"/>
      </w:rPr>
      <w:t>dsv.ot@rdslink.ro</w:t>
    </w:r>
  </w:p>
  <w:p w:rsidR="003E5FBE" w:rsidRDefault="003E5FBE">
    <w:pPr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BE" w:rsidRDefault="003E5FBE">
    <w:pPr>
      <w:spacing w:line="360" w:lineRule="auto"/>
      <w:jc w:val="center"/>
      <w:rPr>
        <w:rFonts w:ascii="Tahoma" w:hAnsi="Tahoma" w:cs="Tahoma"/>
        <w:b/>
        <w:bCs/>
        <w:sz w:val="15"/>
        <w:szCs w:val="15"/>
        <w:lang w:val="ro-RO" w:eastAsia="ro-RO"/>
      </w:rPr>
    </w:pPr>
  </w:p>
  <w:p w:rsidR="003E5FBE" w:rsidRDefault="003E5FBE">
    <w:pPr>
      <w:spacing w:line="360" w:lineRule="auto"/>
      <w:jc w:val="center"/>
    </w:pPr>
    <w:r>
      <w:rPr>
        <w:rFonts w:ascii="Tahoma" w:hAnsi="Tahoma" w:cs="Tahoma"/>
        <w:b/>
        <w:bCs/>
        <w:sz w:val="15"/>
        <w:szCs w:val="15"/>
        <w:lang w:val="ro-RO" w:eastAsia="ro-RO"/>
      </w:rPr>
      <w:t xml:space="preserve">__________________________________________________________________________________________________    </w:t>
    </w:r>
  </w:p>
  <w:p w:rsidR="003E5FBE" w:rsidRDefault="003E5FBE">
    <w:pPr>
      <w:spacing w:line="360" w:lineRule="auto"/>
      <w:ind w:right="-675" w:hanging="900"/>
      <w:jc w:val="center"/>
    </w:pPr>
    <w:r>
      <w:rPr>
        <w:rFonts w:eastAsia="Times New Roman"/>
        <w:lang w:val="ro-RO"/>
      </w:rPr>
      <w:t xml:space="preserve">    </w:t>
    </w:r>
    <w:r>
      <w:rPr>
        <w:rFonts w:ascii="Tahoma" w:hAnsi="Tahoma" w:cs="Tahoma"/>
        <w:b/>
        <w:sz w:val="15"/>
        <w:szCs w:val="15"/>
        <w:lang w:val="ro-RO"/>
      </w:rPr>
      <w:t>Adresa:</w:t>
    </w:r>
    <w:r>
      <w:rPr>
        <w:rFonts w:ascii="Tahoma" w:hAnsi="Tahoma" w:cs="Tahoma"/>
        <w:b/>
        <w:sz w:val="15"/>
        <w:szCs w:val="15"/>
      </w:rPr>
      <w:t xml:space="preserve"> </w:t>
    </w:r>
    <w:proofErr w:type="spellStart"/>
    <w:r>
      <w:rPr>
        <w:rFonts w:ascii="Tahoma" w:hAnsi="Tahoma" w:cs="Tahoma"/>
        <w:b/>
        <w:sz w:val="15"/>
        <w:szCs w:val="15"/>
      </w:rPr>
      <w:t>Slatina</w:t>
    </w:r>
    <w:proofErr w:type="spellEnd"/>
    <w:r>
      <w:rPr>
        <w:rFonts w:ascii="Tahoma" w:hAnsi="Tahoma" w:cs="Tahoma"/>
        <w:b/>
        <w:sz w:val="15"/>
        <w:szCs w:val="15"/>
        <w:lang w:val="ro-RO"/>
      </w:rPr>
      <w:t xml:space="preserve">, </w:t>
    </w:r>
    <w:proofErr w:type="spellStart"/>
    <w:r>
      <w:rPr>
        <w:rFonts w:ascii="Tahoma" w:hAnsi="Tahoma" w:cs="Tahoma"/>
        <w:b/>
        <w:sz w:val="15"/>
        <w:szCs w:val="15"/>
      </w:rPr>
      <w:t>str.Tudor</w:t>
    </w:r>
    <w:proofErr w:type="spellEnd"/>
    <w:r>
      <w:rPr>
        <w:rFonts w:ascii="Tahoma" w:hAnsi="Tahoma" w:cs="Tahoma"/>
        <w:b/>
        <w:sz w:val="15"/>
        <w:szCs w:val="15"/>
      </w:rPr>
      <w:t xml:space="preserve"> </w:t>
    </w:r>
    <w:proofErr w:type="spellStart"/>
    <w:r>
      <w:rPr>
        <w:rFonts w:ascii="Tahoma" w:hAnsi="Tahoma" w:cs="Tahoma"/>
        <w:b/>
        <w:sz w:val="15"/>
        <w:szCs w:val="15"/>
      </w:rPr>
      <w:t>Vladimirescu</w:t>
    </w:r>
    <w:proofErr w:type="spellEnd"/>
    <w:r>
      <w:rPr>
        <w:rFonts w:ascii="Tahoma" w:hAnsi="Tahoma" w:cs="Tahoma"/>
        <w:b/>
        <w:sz w:val="15"/>
        <w:szCs w:val="15"/>
      </w:rPr>
      <w:t xml:space="preserve"> nr.173;</w:t>
    </w:r>
    <w:r>
      <w:rPr>
        <w:rFonts w:ascii="Tahoma" w:hAnsi="Tahoma" w:cs="Tahoma"/>
        <w:b/>
        <w:sz w:val="15"/>
        <w:szCs w:val="15"/>
        <w:lang w:val="ro-RO"/>
      </w:rPr>
      <w:t xml:space="preserve">Cod Poştal </w:t>
    </w:r>
    <w:r>
      <w:rPr>
        <w:rFonts w:ascii="Tahoma" w:hAnsi="Tahoma" w:cs="Tahoma"/>
        <w:b/>
        <w:sz w:val="15"/>
        <w:szCs w:val="15"/>
      </w:rPr>
      <w:t>230087</w:t>
    </w:r>
    <w:r>
      <w:rPr>
        <w:rFonts w:ascii="Tahoma" w:hAnsi="Tahoma" w:cs="Tahoma"/>
        <w:b/>
        <w:sz w:val="15"/>
        <w:szCs w:val="15"/>
        <w:lang w:val="ro-RO"/>
      </w:rPr>
      <w:t xml:space="preserve">; Telefon: </w:t>
    </w:r>
    <w:r>
      <w:rPr>
        <w:rFonts w:ascii="Tahoma" w:hAnsi="Tahoma" w:cs="Tahoma"/>
        <w:b/>
        <w:sz w:val="15"/>
        <w:szCs w:val="15"/>
      </w:rPr>
      <w:t>0372/753837;</w:t>
    </w:r>
    <w:r>
      <w:rPr>
        <w:rFonts w:ascii="Tahoma" w:hAnsi="Tahoma" w:cs="Tahoma"/>
        <w:b/>
        <w:sz w:val="15"/>
        <w:szCs w:val="15"/>
        <w:lang w:val="ro-RO"/>
      </w:rPr>
      <w:t>Fax:</w:t>
    </w:r>
    <w:r>
      <w:rPr>
        <w:rFonts w:ascii="Tahoma" w:hAnsi="Tahoma" w:cs="Tahoma"/>
        <w:b/>
        <w:sz w:val="15"/>
        <w:szCs w:val="15"/>
      </w:rPr>
      <w:t>0249/416726;</w:t>
    </w:r>
  </w:p>
  <w:p w:rsidR="003E5FBE" w:rsidRDefault="003E5FBE">
    <w:pPr>
      <w:spacing w:line="360" w:lineRule="auto"/>
      <w:ind w:right="-675" w:hanging="900"/>
      <w:jc w:val="center"/>
    </w:pPr>
    <w:r>
      <w:rPr>
        <w:rFonts w:ascii="Tahoma" w:hAnsi="Tahoma" w:cs="Tahoma"/>
        <w:b/>
        <w:sz w:val="15"/>
        <w:szCs w:val="15"/>
        <w:lang w:val="ro-RO"/>
      </w:rPr>
      <w:t xml:space="preserve">E-mail: </w:t>
    </w:r>
    <w:r>
      <w:rPr>
        <w:rFonts w:ascii="Tahoma" w:hAnsi="Tahoma" w:cs="Tahoma"/>
        <w:b/>
        <w:sz w:val="15"/>
        <w:szCs w:val="15"/>
      </w:rPr>
      <w:t>office-olt@ansvsa.ro;</w:t>
    </w:r>
    <w:r>
      <w:rPr>
        <w:rFonts w:ascii="Tahoma" w:hAnsi="Tahoma" w:cs="Tahoma"/>
        <w:b/>
        <w:sz w:val="15"/>
        <w:szCs w:val="15"/>
        <w:lang w:val="ro-RO"/>
      </w:rPr>
      <w:t xml:space="preserve"> Web:</w:t>
    </w:r>
    <w:r>
      <w:rPr>
        <w:rFonts w:ascii="Tahoma" w:hAnsi="Tahoma" w:cs="Tahoma"/>
        <w:b/>
        <w:sz w:val="15"/>
        <w:szCs w:val="15"/>
      </w:rPr>
      <w:t>dsv.ot@rdslink.ro</w:t>
    </w:r>
  </w:p>
  <w:p w:rsidR="003E5FBE" w:rsidRDefault="003E5FBE">
    <w:pPr>
      <w:spacing w:line="360" w:lineRule="auto"/>
      <w:jc w:val="center"/>
      <w:rPr>
        <w:rFonts w:ascii="Tahoma" w:hAnsi="Tahoma" w:cs="Tahoma"/>
        <w:b/>
        <w:bCs/>
        <w:sz w:val="15"/>
        <w:szCs w:val="15"/>
        <w:lang w:val="ro-RO" w:eastAsia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B1" w:rsidRDefault="00F21AB1">
      <w:r>
        <w:separator/>
      </w:r>
    </w:p>
  </w:footnote>
  <w:footnote w:type="continuationSeparator" w:id="0">
    <w:p w:rsidR="00F21AB1" w:rsidRDefault="00F2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BE" w:rsidRDefault="003E5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BE" w:rsidRDefault="007F3596">
    <w:pPr>
      <w:tabs>
        <w:tab w:val="left" w:pos="1843"/>
      </w:tabs>
      <w:ind w:right="-567" w:firstLine="284"/>
    </w:pPr>
    <w:r w:rsidRPr="007B0CAB">
      <w:rPr>
        <w:rFonts w:eastAsia="Times New Roman"/>
        <w:b/>
        <w:noProof/>
        <w:sz w:val="18"/>
        <w:szCs w:val="1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-485775</wp:posOffset>
          </wp:positionH>
          <wp:positionV relativeFrom="margin">
            <wp:posOffset>-952500</wp:posOffset>
          </wp:positionV>
          <wp:extent cx="858520" cy="858520"/>
          <wp:effectExtent l="1905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4" t="-104" r="-104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FBE" w:rsidRPr="007B0CAB">
      <w:rPr>
        <w:rFonts w:eastAsia="Times New Roman"/>
        <w:b/>
        <w:sz w:val="18"/>
        <w:szCs w:val="18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</w:p>
  <w:p w:rsidR="003E5FBE" w:rsidRDefault="003E5FBE">
    <w:pPr>
      <w:tabs>
        <w:tab w:val="left" w:pos="1843"/>
      </w:tabs>
      <w:ind w:right="-567" w:firstLine="284"/>
    </w:pPr>
    <w:r w:rsidRPr="007B0CAB">
      <w:rPr>
        <w:rFonts w:eastAsia="Times New Roman"/>
        <w:b/>
        <w:sz w:val="16"/>
        <w:szCs w:val="16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Pr="007B0CAB">
      <w:rPr>
        <w:b/>
        <w:sz w:val="16"/>
        <w:szCs w:val="16"/>
        <w:lang w:val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AUTORITATEA NAŢIONALĂ SANITARĂ VETERINARĂ ŞI PENTRU SIGURANŢA ALIMENTELOR                                        </w:t>
    </w:r>
  </w:p>
  <w:tbl>
    <w:tblPr>
      <w:tblW w:w="0" w:type="auto"/>
      <w:tblInd w:w="802" w:type="dxa"/>
      <w:tblLayout w:type="fixed"/>
      <w:tblLook w:val="0000" w:firstRow="0" w:lastRow="0" w:firstColumn="0" w:lastColumn="0" w:noHBand="0" w:noVBand="0"/>
    </w:tblPr>
    <w:tblGrid>
      <w:gridCol w:w="2520"/>
      <w:gridCol w:w="2520"/>
      <w:gridCol w:w="2550"/>
    </w:tblGrid>
    <w:tr w:rsidR="003E5FBE">
      <w:trPr>
        <w:trHeight w:val="70"/>
      </w:trPr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333399"/>
        </w:tcPr>
        <w:p w:rsidR="003E5FBE" w:rsidRDefault="003E5FBE">
          <w:pPr>
            <w:snapToGrid w:val="0"/>
            <w:ind w:left="-337" w:firstLine="337"/>
            <w:jc w:val="center"/>
            <w:rPr>
              <w:rFonts w:eastAsia="Times New Roman"/>
              <w:sz w:val="6"/>
              <w:szCs w:val="6"/>
              <w:lang w:val="ro-RO"/>
            </w:rPr>
          </w:pPr>
        </w:p>
      </w:tc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99"/>
        </w:tcPr>
        <w:p w:rsidR="003E5FBE" w:rsidRDefault="003E5FBE">
          <w:pPr>
            <w:snapToGrid w:val="0"/>
            <w:rPr>
              <w:rFonts w:eastAsia="Times New Roman"/>
              <w:sz w:val="6"/>
              <w:szCs w:val="6"/>
              <w:lang w:val="ro-RO"/>
            </w:rPr>
          </w:pP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0000"/>
        </w:tcPr>
        <w:p w:rsidR="003E5FBE" w:rsidRDefault="003E5FBE">
          <w:pPr>
            <w:snapToGrid w:val="0"/>
            <w:rPr>
              <w:rFonts w:eastAsia="Times New Roman"/>
              <w:sz w:val="6"/>
              <w:szCs w:val="6"/>
              <w:lang w:val="ro-RO"/>
            </w:rPr>
          </w:pPr>
        </w:p>
      </w:tc>
    </w:tr>
  </w:tbl>
  <w:p w:rsidR="003E5FBE" w:rsidRDefault="003E5FBE">
    <w:r>
      <w:rPr>
        <w:rFonts w:eastAsia="Times New Roman"/>
        <w:sz w:val="18"/>
        <w:szCs w:val="18"/>
        <w:lang w:val="ro-RO"/>
      </w:rPr>
      <w:t xml:space="preserve">                       </w:t>
    </w:r>
    <w:r>
      <w:rPr>
        <w:b/>
        <w:sz w:val="18"/>
        <w:szCs w:val="18"/>
        <w:lang w:val="ro-RO"/>
      </w:rPr>
      <w:t>DIRECTIA  SANITAR  VETERINARA SI PENTRU SIGURANTA ALIMENTELOR</w:t>
    </w:r>
  </w:p>
  <w:p w:rsidR="003E5FBE" w:rsidRDefault="003E5FBE">
    <w:r>
      <w:rPr>
        <w:rFonts w:eastAsia="Times New Roman"/>
        <w:b/>
        <w:sz w:val="18"/>
        <w:szCs w:val="18"/>
        <w:lang w:val="ro-RO"/>
      </w:rPr>
      <w:t xml:space="preserve">                                                                                        </w:t>
    </w:r>
    <w:r>
      <w:rPr>
        <w:b/>
        <w:sz w:val="18"/>
        <w:szCs w:val="18"/>
        <w:lang w:val="ro-RO"/>
      </w:rPr>
      <w:t>OLT</w:t>
    </w:r>
  </w:p>
  <w:p w:rsidR="003E5FBE" w:rsidRDefault="003E5FBE">
    <w:r>
      <w:rPr>
        <w:rFonts w:eastAsia="Times New Roman"/>
        <w:b/>
        <w:sz w:val="18"/>
        <w:szCs w:val="18"/>
        <w:lang w:val="ro-RO"/>
      </w:rPr>
      <w:t xml:space="preserve">                                  </w:t>
    </w:r>
    <w:r>
      <w:rPr>
        <w:b/>
        <w:sz w:val="18"/>
        <w:szCs w:val="18"/>
        <w:lang w:val="ro-RO"/>
      </w:rPr>
      <w:t>SERVICIUL CONTROL  OFICIAL  SIGURANTA  ALIMENTELOR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1B9E"/>
    <w:multiLevelType w:val="hybridMultilevel"/>
    <w:tmpl w:val="F3C807A8"/>
    <w:lvl w:ilvl="0" w:tplc="0472EC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5B"/>
    <w:rsid w:val="001A5182"/>
    <w:rsid w:val="003E5FBE"/>
    <w:rsid w:val="00420893"/>
    <w:rsid w:val="00423EC8"/>
    <w:rsid w:val="0042679D"/>
    <w:rsid w:val="004C0EA9"/>
    <w:rsid w:val="006A0F5B"/>
    <w:rsid w:val="006B2666"/>
    <w:rsid w:val="006F2E21"/>
    <w:rsid w:val="0073186D"/>
    <w:rsid w:val="007B0CAB"/>
    <w:rsid w:val="007F3596"/>
    <w:rsid w:val="008821CF"/>
    <w:rsid w:val="008B74D1"/>
    <w:rsid w:val="00922A7D"/>
    <w:rsid w:val="00924189"/>
    <w:rsid w:val="00954B86"/>
    <w:rsid w:val="009732A9"/>
    <w:rsid w:val="009E7E21"/>
    <w:rsid w:val="00AB1D5B"/>
    <w:rsid w:val="00AE50AE"/>
    <w:rsid w:val="00B33D64"/>
    <w:rsid w:val="00B63C9E"/>
    <w:rsid w:val="00BD4280"/>
    <w:rsid w:val="00C41AE2"/>
    <w:rsid w:val="00DA575B"/>
    <w:rsid w:val="00F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lang w:val="it-I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SimSu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FooterChar">
    <w:name w:val="Footer Char"/>
    <w:rPr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basedOn w:val="DefaultParagraphFont1"/>
    <w:rPr>
      <w:sz w:val="24"/>
      <w:szCs w:val="24"/>
      <w:lang w:val="en-US" w:eastAsia="zh-CN"/>
    </w:rPr>
  </w:style>
  <w:style w:type="character" w:customStyle="1" w:styleId="BodyTextIndent3Char">
    <w:name w:val="Body Text Indent 3 Char"/>
    <w:basedOn w:val="DefaultParagraphFont1"/>
    <w:rPr>
      <w:b/>
      <w:spacing w:val="20"/>
      <w:sz w:val="24"/>
      <w:lang w:val="ro-RO" w:eastAsia="zh-CN"/>
    </w:rPr>
  </w:style>
  <w:style w:type="character" w:styleId="Emphasis">
    <w:name w:val="Emphasis"/>
    <w:basedOn w:val="DefaultParagraphFont1"/>
    <w:qFormat/>
    <w:rPr>
      <w:i/>
      <w:iCs/>
    </w:rPr>
  </w:style>
  <w:style w:type="character" w:customStyle="1" w:styleId="fontstyle01">
    <w:name w:val="fontstyle01"/>
    <w:basedOn w:val="DefaultParagraphFont1"/>
    <w:rPr>
      <w:rFonts w:ascii="TrebuchetMS" w:hAnsi="TrebuchetMS" w:cs="TrebuchetMS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aracterCharCharCaracterCaracter">
    <w:name w:val="Caracter Char Char Caracter Caracter"/>
    <w:basedOn w:val="Normal"/>
    <w:pPr>
      <w:tabs>
        <w:tab w:val="left" w:pos="709"/>
      </w:tabs>
    </w:pPr>
    <w:rPr>
      <w:rFonts w:ascii="Tahoma" w:eastAsia="Times New Roman" w:hAnsi="Tahoma" w:cs="Tahoma"/>
      <w:lang w:val="pl-PL"/>
    </w:rPr>
  </w:style>
  <w:style w:type="paragraph" w:customStyle="1" w:styleId="CharCharCharCharCharChar2CharChar">
    <w:name w:val="Char Char Char Char Char Char2 Char Char"/>
    <w:basedOn w:val="Normal"/>
    <w:pPr>
      <w:tabs>
        <w:tab w:val="left" w:pos="709"/>
      </w:tabs>
    </w:pPr>
    <w:rPr>
      <w:rFonts w:ascii="Tahoma" w:eastAsia="Times New Roman" w:hAnsi="Tahoma" w:cs="Tahoma"/>
      <w:lang w:val="pl-PL"/>
    </w:rPr>
  </w:style>
  <w:style w:type="paragraph" w:customStyle="1" w:styleId="CaracterCharCharCaracterChar">
    <w:name w:val="Caracter Char Char Caracter Char"/>
    <w:basedOn w:val="Normal"/>
    <w:pPr>
      <w:tabs>
        <w:tab w:val="left" w:pos="709"/>
      </w:tabs>
    </w:pPr>
    <w:rPr>
      <w:rFonts w:ascii="Tahoma" w:eastAsia="Times New Roman" w:hAnsi="Tahoma" w:cs="Tahoma"/>
      <w:lang w:val="pl-PL"/>
    </w:rPr>
  </w:style>
  <w:style w:type="paragraph" w:customStyle="1" w:styleId="CharChar">
    <w:name w:val="Char Char"/>
    <w:basedOn w:val="Normal"/>
    <w:rPr>
      <w:rFonts w:eastAsia="Times New Roman"/>
      <w:lang w:val="pl-PL"/>
    </w:rPr>
  </w:style>
  <w:style w:type="paragraph" w:customStyle="1" w:styleId="BodyTextIndent31">
    <w:name w:val="Body Text Indent 31"/>
    <w:basedOn w:val="Normal"/>
    <w:pPr>
      <w:spacing w:before="120" w:after="120"/>
      <w:ind w:left="1134"/>
      <w:jc w:val="center"/>
    </w:pPr>
    <w:rPr>
      <w:b/>
      <w:spacing w:val="20"/>
      <w:szCs w:val="20"/>
      <w:lang w:val="ro-RO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ebold12">
    <w:name w:val="lebold12"/>
    <w:basedOn w:val="Normal"/>
    <w:rPr>
      <w:rFonts w:ascii="TimesR" w:eastAsia="Times New Roman" w:hAnsi="TimesR" w:cs="TimesR"/>
      <w:b/>
      <w:szCs w:val="20"/>
      <w:lang w:val="en-GB"/>
    </w:rPr>
  </w:style>
  <w:style w:type="paragraph" w:customStyle="1" w:styleId="Coninuttabel">
    <w:name w:val="Conținut tabel"/>
    <w:basedOn w:val="Normal"/>
    <w:pPr>
      <w:suppressLineNumbers/>
    </w:pPr>
  </w:style>
  <w:style w:type="paragraph" w:customStyle="1" w:styleId="Titludetabel">
    <w:name w:val="Titlu de tabel"/>
    <w:basedOn w:val="Coninuttabel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A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lang w:val="it-I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SimSu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FooterChar">
    <w:name w:val="Footer Char"/>
    <w:rPr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basedOn w:val="DefaultParagraphFont1"/>
    <w:rPr>
      <w:sz w:val="24"/>
      <w:szCs w:val="24"/>
      <w:lang w:val="en-US" w:eastAsia="zh-CN"/>
    </w:rPr>
  </w:style>
  <w:style w:type="character" w:customStyle="1" w:styleId="BodyTextIndent3Char">
    <w:name w:val="Body Text Indent 3 Char"/>
    <w:basedOn w:val="DefaultParagraphFont1"/>
    <w:rPr>
      <w:b/>
      <w:spacing w:val="20"/>
      <w:sz w:val="24"/>
      <w:lang w:val="ro-RO" w:eastAsia="zh-CN"/>
    </w:rPr>
  </w:style>
  <w:style w:type="character" w:styleId="Emphasis">
    <w:name w:val="Emphasis"/>
    <w:basedOn w:val="DefaultParagraphFont1"/>
    <w:qFormat/>
    <w:rPr>
      <w:i/>
      <w:iCs/>
    </w:rPr>
  </w:style>
  <w:style w:type="character" w:customStyle="1" w:styleId="fontstyle01">
    <w:name w:val="fontstyle01"/>
    <w:basedOn w:val="DefaultParagraphFont1"/>
    <w:rPr>
      <w:rFonts w:ascii="TrebuchetMS" w:hAnsi="TrebuchetMS" w:cs="TrebuchetMS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aracterCharCharCaracterCaracter">
    <w:name w:val="Caracter Char Char Caracter Caracter"/>
    <w:basedOn w:val="Normal"/>
    <w:pPr>
      <w:tabs>
        <w:tab w:val="left" w:pos="709"/>
      </w:tabs>
    </w:pPr>
    <w:rPr>
      <w:rFonts w:ascii="Tahoma" w:eastAsia="Times New Roman" w:hAnsi="Tahoma" w:cs="Tahoma"/>
      <w:lang w:val="pl-PL"/>
    </w:rPr>
  </w:style>
  <w:style w:type="paragraph" w:customStyle="1" w:styleId="CharCharCharCharCharChar2CharChar">
    <w:name w:val="Char Char Char Char Char Char2 Char Char"/>
    <w:basedOn w:val="Normal"/>
    <w:pPr>
      <w:tabs>
        <w:tab w:val="left" w:pos="709"/>
      </w:tabs>
    </w:pPr>
    <w:rPr>
      <w:rFonts w:ascii="Tahoma" w:eastAsia="Times New Roman" w:hAnsi="Tahoma" w:cs="Tahoma"/>
      <w:lang w:val="pl-PL"/>
    </w:rPr>
  </w:style>
  <w:style w:type="paragraph" w:customStyle="1" w:styleId="CaracterCharCharCaracterChar">
    <w:name w:val="Caracter Char Char Caracter Char"/>
    <w:basedOn w:val="Normal"/>
    <w:pPr>
      <w:tabs>
        <w:tab w:val="left" w:pos="709"/>
      </w:tabs>
    </w:pPr>
    <w:rPr>
      <w:rFonts w:ascii="Tahoma" w:eastAsia="Times New Roman" w:hAnsi="Tahoma" w:cs="Tahoma"/>
      <w:lang w:val="pl-PL"/>
    </w:rPr>
  </w:style>
  <w:style w:type="paragraph" w:customStyle="1" w:styleId="CharChar">
    <w:name w:val="Char Char"/>
    <w:basedOn w:val="Normal"/>
    <w:rPr>
      <w:rFonts w:eastAsia="Times New Roman"/>
      <w:lang w:val="pl-PL"/>
    </w:rPr>
  </w:style>
  <w:style w:type="paragraph" w:customStyle="1" w:styleId="BodyTextIndent31">
    <w:name w:val="Body Text Indent 31"/>
    <w:basedOn w:val="Normal"/>
    <w:pPr>
      <w:spacing w:before="120" w:after="120"/>
      <w:ind w:left="1134"/>
      <w:jc w:val="center"/>
    </w:pPr>
    <w:rPr>
      <w:b/>
      <w:spacing w:val="20"/>
      <w:szCs w:val="20"/>
      <w:lang w:val="ro-RO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ebold12">
    <w:name w:val="lebold12"/>
    <w:basedOn w:val="Normal"/>
    <w:rPr>
      <w:rFonts w:ascii="TimesR" w:eastAsia="Times New Roman" w:hAnsi="TimesR" w:cs="TimesR"/>
      <w:b/>
      <w:szCs w:val="20"/>
      <w:lang w:val="en-GB"/>
    </w:rPr>
  </w:style>
  <w:style w:type="paragraph" w:customStyle="1" w:styleId="Coninuttabel">
    <w:name w:val="Conținut tabel"/>
    <w:basedOn w:val="Normal"/>
    <w:pPr>
      <w:suppressLineNumbers/>
    </w:pPr>
  </w:style>
  <w:style w:type="paragraph" w:customStyle="1" w:styleId="Titludetabel">
    <w:name w:val="Titlu de tabel"/>
    <w:basedOn w:val="Coninuttabel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A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ANSVSA</vt:lpstr>
      <vt:lpstr>Antet ANSVSA</vt:lpstr>
    </vt:vector>
  </TitlesOfParts>
  <Company>Unitate Scolara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ANSVSA</dc:title>
  <dc:creator>Alex Don</dc:creator>
  <cp:lastModifiedBy>DSVSA20191</cp:lastModifiedBy>
  <cp:revision>8</cp:revision>
  <cp:lastPrinted>2021-12-14T08:13:00Z</cp:lastPrinted>
  <dcterms:created xsi:type="dcterms:W3CDTF">2021-12-14T06:23:00Z</dcterms:created>
  <dcterms:modified xsi:type="dcterms:W3CDTF">2021-12-14T10:17:00Z</dcterms:modified>
</cp:coreProperties>
</file>