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BA3" w:rsidRPr="008F5E16" w:rsidRDefault="00985636" w:rsidP="000578DE">
      <w:pPr>
        <w:rPr>
          <w:i/>
          <w:color w:val="FF0000"/>
          <w:szCs w:val="28"/>
        </w:rPr>
      </w:pPr>
      <w:r w:rsidRPr="00985636">
        <w:rPr>
          <w:i/>
          <w:noProof/>
          <w:color w:val="FF0000"/>
          <w:szCs w:val="28"/>
        </w:rPr>
        <w:pict>
          <v:shapetype id="_x0000_t202" coordsize="21600,21600" o:spt="202" path="m,l,21600r21600,l21600,xe">
            <v:stroke joinstyle="miter"/>
            <v:path gradientshapeok="t" o:connecttype="rect"/>
          </v:shapetype>
          <v:shape id="Text Box 11" o:spid="_x0000_s1026" type="#_x0000_t202" style="position:absolute;margin-left:370.1pt;margin-top:10.25pt;width:136.1pt;height:76.9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Ke5hAIAABAFAAAOAAAAZHJzL2Uyb0RvYy54bWysVNuO2yAQfa/Uf0C8Z32pc7G1zmqTbapK&#10;24u02w8ggGNUDBRI7G3Vf++AN9lsL1JV1Q+YYYYzlzPD5dXQSXTg1gmtapxdpBhxRTUTalfjT/eb&#10;yQIj54liRGrFa/zAHb5avnxx2ZuK57rVknGLAES5qjc1br03VZI42vKOuAttuAJlo21HPIh2lzBL&#10;ekDvZJKn6SzptWXGasqdg9ObUYmXEb9pOPUfmsZxj2SNITYfVxvXbViT5SWpdpaYVtDHMMg/RNER&#10;ocDpCeqGeIL2VvwC1QlqtdONv6C6S3TTCMpjDpBNlv6UzV1LDI+5QHGcOZXJ/T9Y+v7w0SLBapxj&#10;pEgHFN3zwaOVHlCWhfL0xlVgdWfAzg9wDjTHVJ251fSzQ0qvW6J2/Npa3becMAgv3kzOro44LoBs&#10;+3eagR+y9zoCDY3tQu2gGgjQgaaHEzUhFhpczvNFMQcVBV05n81eRe4SUh1vG+v8G647FDY1tkB9&#10;RCeHW+chDzA9mgRnTkvBNkLKKNjddi0tOhBok038Qupw5ZmZVMFY6XBtVI8nECT4CLoQbqT9W5nl&#10;RbrKy8lmtphPik0xnZTzdDFJs3JVztKiLG4230OAWVG1gjGuboXixxbMir+j+HEYxuaJTYh6qM80&#10;n44U/THJNH6/S7ITHiZSiq7Gi5MRqQKxrxWDtEnliZDjPnkefiwZ1OD4j1WJbRCYH3vAD9sBUEJv&#10;bDV7gIawGvgCauEZgU2r7VeMehjJGrsve2I5RvKtgqYqs6IIMxyFYjrPQbDnmu25higKUDX2GI3b&#10;tR/nfm+s2LXgaWxjpa+hERsRe+QpKkghCDB2MZnHJyLM9bkcrZ4esuUPAAAA//8DAFBLAwQUAAYA&#10;CAAAACEA/V68B98AAAALAQAADwAAAGRycy9kb3ducmV2LnhtbEyPwU7DMAyG70i8Q2QkLoglK90K&#10;pekESCCuG3sAt/Haisapmmzt3p7sxG62/On39xeb2fbiRKPvHGtYLhQI4tqZjhsN+5/Px2cQPiAb&#10;7B2ThjN52JS3NwXmxk28pdMuNCKGsM9RQxvCkEvp65Ys+oUbiOPt4EaLIa5jI82IUwy3vUyUWkuL&#10;HccPLQ700VL9uztaDYfv6WH1MlVfYZ9t0/U7dlnlzlrf381vryACzeEfhot+VIcyOlXuyMaLXkOW&#10;qiSiGhK1AnEB1DJJQVRxytInkGUhrzuUfwAAAP//AwBQSwECLQAUAAYACAAAACEAtoM4kv4AAADh&#10;AQAAEwAAAAAAAAAAAAAAAAAAAAAAW0NvbnRlbnRfVHlwZXNdLnhtbFBLAQItABQABgAIAAAAIQA4&#10;/SH/1gAAAJQBAAALAAAAAAAAAAAAAAAAAC8BAABfcmVscy8ucmVsc1BLAQItABQABgAIAAAAIQB1&#10;DKe5hAIAABAFAAAOAAAAAAAAAAAAAAAAAC4CAABkcnMvZTJvRG9jLnhtbFBLAQItABQABgAIAAAA&#10;IQD9XrwH3wAAAAsBAAAPAAAAAAAAAAAAAAAAAN4EAABkcnMvZG93bnJldi54bWxQSwUGAAAAAAQA&#10;BADzAAAA6gUAAAAA&#10;" stroked="f">
            <v:textbox>
              <w:txbxContent>
                <w:p w:rsidR="00B46F27" w:rsidRPr="00412995" w:rsidRDefault="00B46F27" w:rsidP="007E5E34">
                  <w:pPr>
                    <w:spacing w:line="276" w:lineRule="auto"/>
                    <w:ind w:firstLine="720"/>
                    <w:rPr>
                      <w:i/>
                      <w:iCs/>
                      <w:sz w:val="18"/>
                      <w:szCs w:val="18"/>
                    </w:rPr>
                  </w:pPr>
                  <w:r w:rsidRPr="004E6CAF">
                    <w:rPr>
                      <w:sz w:val="18"/>
                      <w:szCs w:val="18"/>
                    </w:rPr>
                    <w:t>NESECRET</w:t>
                  </w:r>
                </w:p>
                <w:p w:rsidR="00B46F27" w:rsidRPr="00412995" w:rsidRDefault="00795D07" w:rsidP="007E5E34">
                  <w:pPr>
                    <w:spacing w:line="276" w:lineRule="auto"/>
                    <w:ind w:firstLine="720"/>
                    <w:rPr>
                      <w:iCs/>
                      <w:sz w:val="18"/>
                      <w:szCs w:val="18"/>
                    </w:rPr>
                  </w:pPr>
                  <w:r w:rsidRPr="00412995">
                    <w:rPr>
                      <w:iCs/>
                      <w:sz w:val="18"/>
                      <w:szCs w:val="18"/>
                    </w:rPr>
                    <w:t xml:space="preserve">Exemplar nr. </w:t>
                  </w:r>
                </w:p>
                <w:p w:rsidR="00B46F27" w:rsidRPr="000C02EE" w:rsidRDefault="00B46F27" w:rsidP="007E5E34">
                  <w:pPr>
                    <w:spacing w:line="276" w:lineRule="auto"/>
                    <w:ind w:firstLine="720"/>
                    <w:rPr>
                      <w:iCs/>
                      <w:sz w:val="18"/>
                      <w:szCs w:val="18"/>
                    </w:rPr>
                  </w:pPr>
                  <w:r w:rsidRPr="00412995">
                    <w:rPr>
                      <w:iCs/>
                      <w:sz w:val="18"/>
                      <w:szCs w:val="18"/>
                    </w:rPr>
                    <w:t>Nr.</w:t>
                  </w:r>
                </w:p>
                <w:p w:rsidR="00B46F27" w:rsidRPr="00412995" w:rsidRDefault="00B46F27" w:rsidP="007E5E34">
                  <w:pPr>
                    <w:spacing w:line="276" w:lineRule="auto"/>
                    <w:ind w:firstLine="720"/>
                    <w:rPr>
                      <w:sz w:val="18"/>
                      <w:szCs w:val="18"/>
                    </w:rPr>
                  </w:pPr>
                  <w:r w:rsidRPr="00412995">
                    <w:rPr>
                      <w:iCs/>
                      <w:sz w:val="18"/>
                      <w:szCs w:val="18"/>
                    </w:rPr>
                    <w:t>Slatina,</w:t>
                  </w:r>
                </w:p>
              </w:txbxContent>
            </v:textbox>
          </v:shape>
        </w:pict>
      </w:r>
      <w:r w:rsidRPr="00985636">
        <w:rPr>
          <w:i/>
          <w:noProof/>
          <w:color w:val="FF0000"/>
          <w:szCs w:val="28"/>
        </w:rPr>
        <w:pict>
          <v:shape id="Text Box 10" o:spid="_x0000_s1027" type="#_x0000_t202" style="position:absolute;margin-left:-10.05pt;margin-top:10.25pt;width:289.15pt;height:73.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rAHuAIAAME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BdxhJGgHFD2w0aBbOaLQtWfodQpe9z34mRHOrastVfd3svyqkZCrhootu1FKDg2jFaQX2sb6Z1ct&#10;IRquAMhm+CAriEN3RjqgsVadBYRuIEAHmh5P1NhcSji8nM2jKIgxKsGWXIYxiV0Imh5v90qbd0x2&#10;yC4yrIB6h073d9rYbGh6dLHBhCx42zr6W/HsABynE4gNV63NZuHY/JEEyXqxXhCPRLO1R4I8926K&#10;FfFmRTiP88t8tcrDnzZuSNKGVxUTNsxRWSH5M+YOGp80cdKWli2vLJxNSavtZtUqtKeg7MJ9h4ac&#10;ufnP03BNgFpelBRGJLiNEq+YLeYeKUjsJfNg4QVhcpvMApKQvHhe0h0X7N9LQgMwGUfxJKbf1ha4&#10;73VtNO24gdnR8i7Di5MTTa0E16Jy1BrK22l91gqb/lMrgO4j0U6wVqOTWs24GQ9PA8CsfjeyegQF&#10;KwkCA5nC3INFI9V3jAaYIRnW33ZUMYza9wJeQRISYoeO25B4HsFGnVs25xYqSoDKsMFoWq7MNKh2&#10;veLbBiJN707IG3g5NXeifsrq8N5gTrjaDjPNDqLzvfN6mrzLXwAAAP//AwBQSwMEFAAGAAgAAAAh&#10;AJrmSLneAAAACgEAAA8AAABkcnMvZG93bnJldi54bWxMj8FOwzAQRO9I/IO1SNxauxZpSxqnQiCu&#10;IEpB4ubG2yRqvI5itwl/z3KC42qeZt4W28l34oJDbAMZWMwVCKQquJZqA/v359kaREyWnO0CoYFv&#10;jLAtr68Km7sw0htedqkWXEIxtwaalPpcylg16G2chx6Js2MYvE18DrV0gx253HdSK7WU3rbEC43t&#10;8bHB6rQ7ewMfL8evzzv1Wj/5rB/DpCT5e2nM7c30sAGRcEp/MPzqszqU7HQIZ3JRdAZmWi0YNaBV&#10;BoKBLFtrEAcmlysNsizk/xfKHwAAAP//AwBQSwECLQAUAAYACAAAACEAtoM4kv4AAADhAQAAEwAA&#10;AAAAAAAAAAAAAAAAAAAAW0NvbnRlbnRfVHlwZXNdLnhtbFBLAQItABQABgAIAAAAIQA4/SH/1gAA&#10;AJQBAAALAAAAAAAAAAAAAAAAAC8BAABfcmVscy8ucmVsc1BLAQItABQABgAIAAAAIQDuBrAHuAIA&#10;AMEFAAAOAAAAAAAAAAAAAAAAAC4CAABkcnMvZTJvRG9jLnhtbFBLAQItABQABgAIAAAAIQCa5ki5&#10;3gAAAAoBAAAPAAAAAAAAAAAAAAAAABIFAABkcnMvZG93bnJldi54bWxQSwUGAAAAAAQABADzAAAA&#10;HQYAAAAA&#10;" filled="f" stroked="f">
            <v:textbox>
              <w:txbxContent>
                <w:p w:rsidR="00B46F27" w:rsidRPr="004E6CAF" w:rsidRDefault="00B46F27" w:rsidP="00B03AD4">
                  <w:pPr>
                    <w:spacing w:line="276" w:lineRule="auto"/>
                    <w:jc w:val="center"/>
                    <w:rPr>
                      <w:sz w:val="18"/>
                      <w:szCs w:val="18"/>
                    </w:rPr>
                  </w:pPr>
                  <w:r w:rsidRPr="004E6CAF">
                    <w:rPr>
                      <w:sz w:val="18"/>
                      <w:szCs w:val="18"/>
                    </w:rPr>
                    <w:t>MINISTERUL AFACERILOR INTERNE</w:t>
                  </w:r>
                </w:p>
                <w:p w:rsidR="00B46F27" w:rsidRPr="004E6CAF" w:rsidRDefault="00B46F27" w:rsidP="00B03AD4">
                  <w:pPr>
                    <w:spacing w:line="276" w:lineRule="auto"/>
                    <w:jc w:val="center"/>
                    <w:rPr>
                      <w:sz w:val="18"/>
                      <w:szCs w:val="18"/>
                    </w:rPr>
                  </w:pPr>
                  <w:r w:rsidRPr="004E6CAF">
                    <w:rPr>
                      <w:sz w:val="18"/>
                      <w:szCs w:val="18"/>
                    </w:rPr>
                    <w:t>DEPARTAMENTUL PENTRU SITUA</w:t>
                  </w:r>
                  <w:r w:rsidRPr="004E6CAF">
                    <w:rPr>
                      <w:rFonts w:ascii="Arial Narrow" w:hAnsi="Arial Narrow"/>
                      <w:sz w:val="18"/>
                      <w:szCs w:val="18"/>
                    </w:rPr>
                    <w:t>Ț</w:t>
                  </w:r>
                  <w:r w:rsidRPr="004E6CAF">
                    <w:rPr>
                      <w:sz w:val="18"/>
                      <w:szCs w:val="18"/>
                    </w:rPr>
                    <w:t>II DE URGEN</w:t>
                  </w:r>
                  <w:r w:rsidRPr="004E6CAF">
                    <w:rPr>
                      <w:rFonts w:ascii="Arial Narrow" w:hAnsi="Arial Narrow"/>
                      <w:sz w:val="18"/>
                      <w:szCs w:val="18"/>
                    </w:rPr>
                    <w:t>Ț</w:t>
                  </w:r>
                  <w:r w:rsidRPr="004E6CAF">
                    <w:rPr>
                      <w:sz w:val="18"/>
                      <w:szCs w:val="18"/>
                    </w:rPr>
                    <w:t>Ă</w:t>
                  </w:r>
                </w:p>
                <w:p w:rsidR="00B46F27" w:rsidRPr="004E6CAF" w:rsidRDefault="00B46F27" w:rsidP="00B03AD4">
                  <w:pPr>
                    <w:spacing w:line="276" w:lineRule="auto"/>
                    <w:jc w:val="center"/>
                    <w:rPr>
                      <w:sz w:val="18"/>
                      <w:szCs w:val="18"/>
                    </w:rPr>
                  </w:pPr>
                  <w:r w:rsidRPr="004E6CAF">
                    <w:rPr>
                      <w:sz w:val="18"/>
                      <w:szCs w:val="18"/>
                    </w:rPr>
                    <w:t>INSPECTORATUL GENERAL PENTRU SITUAŢII DE URGENŢĂ</w:t>
                  </w:r>
                </w:p>
                <w:p w:rsidR="00B46F27" w:rsidRPr="004E6CAF" w:rsidRDefault="00B46F27" w:rsidP="00B03AD4">
                  <w:pPr>
                    <w:spacing w:line="276" w:lineRule="auto"/>
                    <w:jc w:val="center"/>
                    <w:rPr>
                      <w:sz w:val="18"/>
                      <w:szCs w:val="18"/>
                    </w:rPr>
                  </w:pPr>
                  <w:r w:rsidRPr="004E6CAF">
                    <w:rPr>
                      <w:sz w:val="18"/>
                      <w:szCs w:val="18"/>
                    </w:rPr>
                    <w:t>INSPECTORATUL PENTRU SITUAŢII DE URGENŢĂ</w:t>
                  </w:r>
                </w:p>
                <w:p w:rsidR="00B46F27" w:rsidRPr="003337EA" w:rsidRDefault="00B46F27" w:rsidP="00B03AD4">
                  <w:pPr>
                    <w:spacing w:line="276" w:lineRule="auto"/>
                    <w:jc w:val="center"/>
                    <w:rPr>
                      <w:rFonts w:ascii="Arial" w:hAnsi="Arial" w:cs="Arial"/>
                      <w:b/>
                      <w:sz w:val="18"/>
                      <w:szCs w:val="18"/>
                    </w:rPr>
                  </w:pPr>
                  <w:r w:rsidRPr="004E6CAF">
                    <w:rPr>
                      <w:sz w:val="18"/>
                      <w:szCs w:val="18"/>
                    </w:rPr>
                    <w:t>„MATEI BASARAB” AL JUDEŢULUI OLT</w:t>
                  </w:r>
                </w:p>
                <w:p w:rsidR="00B46F27" w:rsidRDefault="00B46F27" w:rsidP="00B46F27">
                  <w:pPr>
                    <w:jc w:val="center"/>
                    <w:rPr>
                      <w:rFonts w:ascii="Arial Narrow" w:hAnsi="Arial Narrow"/>
                      <w:b/>
                      <w:i/>
                      <w:noProof/>
                      <w:sz w:val="32"/>
                      <w:szCs w:val="32"/>
                      <w:lang w:val="en-US" w:eastAsia="en-US"/>
                    </w:rPr>
                  </w:pPr>
                </w:p>
                <w:p w:rsidR="00B46F27" w:rsidRPr="00E34A54" w:rsidRDefault="00B46F27" w:rsidP="00B46F27">
                  <w:pPr>
                    <w:rPr>
                      <w:rFonts w:ascii="Arial Narrow" w:hAnsi="Arial Narrow"/>
                    </w:rPr>
                  </w:pPr>
                </w:p>
              </w:txbxContent>
            </v:textbox>
          </v:shape>
        </w:pict>
      </w:r>
    </w:p>
    <w:p w:rsidR="00B46F27" w:rsidRPr="008F5E16" w:rsidRDefault="00B46F27" w:rsidP="000578DE">
      <w:pPr>
        <w:jc w:val="center"/>
        <w:rPr>
          <w:i/>
          <w:color w:val="FF0000"/>
          <w:szCs w:val="28"/>
        </w:rPr>
      </w:pPr>
    </w:p>
    <w:p w:rsidR="00B46F27" w:rsidRPr="008F5E16" w:rsidRDefault="00B46F27" w:rsidP="000578DE">
      <w:pPr>
        <w:jc w:val="center"/>
        <w:rPr>
          <w:i/>
          <w:color w:val="FF0000"/>
          <w:szCs w:val="28"/>
        </w:rPr>
      </w:pPr>
    </w:p>
    <w:p w:rsidR="00B46F27" w:rsidRPr="008F5E16" w:rsidRDefault="00B46F27" w:rsidP="000578DE">
      <w:pPr>
        <w:jc w:val="center"/>
        <w:rPr>
          <w:i/>
          <w:color w:val="FF0000"/>
          <w:szCs w:val="28"/>
        </w:rPr>
      </w:pPr>
    </w:p>
    <w:p w:rsidR="00B669CF" w:rsidRPr="008F5E16" w:rsidRDefault="00B669CF" w:rsidP="000578DE">
      <w:pPr>
        <w:jc w:val="center"/>
        <w:rPr>
          <w:i/>
          <w:color w:val="FF0000"/>
          <w:szCs w:val="28"/>
        </w:rPr>
      </w:pPr>
    </w:p>
    <w:p w:rsidR="00F366B0" w:rsidRPr="008F5E16" w:rsidRDefault="00F366B0" w:rsidP="000578DE">
      <w:pPr>
        <w:rPr>
          <w:i/>
          <w:color w:val="FF0000"/>
          <w:szCs w:val="28"/>
        </w:rPr>
      </w:pPr>
    </w:p>
    <w:p w:rsidR="00454D93" w:rsidRPr="008F5E16" w:rsidRDefault="00454D93" w:rsidP="000578DE">
      <w:pPr>
        <w:rPr>
          <w:i/>
          <w:color w:val="FF0000"/>
          <w:szCs w:val="28"/>
        </w:rPr>
      </w:pPr>
    </w:p>
    <w:p w:rsidR="00454D93" w:rsidRDefault="00454D93" w:rsidP="000578DE">
      <w:pPr>
        <w:rPr>
          <w:i/>
          <w:color w:val="FF0000"/>
          <w:szCs w:val="28"/>
        </w:rPr>
      </w:pPr>
    </w:p>
    <w:p w:rsidR="000578DE" w:rsidRDefault="000578DE" w:rsidP="000578DE">
      <w:pPr>
        <w:rPr>
          <w:i/>
          <w:color w:val="FF0000"/>
          <w:szCs w:val="28"/>
        </w:rPr>
      </w:pPr>
    </w:p>
    <w:p w:rsidR="000578DE" w:rsidRDefault="000578DE" w:rsidP="000578DE">
      <w:pPr>
        <w:rPr>
          <w:i/>
          <w:color w:val="FF0000"/>
          <w:szCs w:val="28"/>
        </w:rPr>
      </w:pPr>
    </w:p>
    <w:p w:rsidR="000578DE" w:rsidRPr="008F5E16" w:rsidRDefault="000578DE" w:rsidP="000578DE">
      <w:pPr>
        <w:rPr>
          <w:i/>
          <w:color w:val="FF0000"/>
          <w:szCs w:val="28"/>
        </w:rPr>
      </w:pPr>
    </w:p>
    <w:p w:rsidR="004F1440" w:rsidRDefault="000578DE" w:rsidP="000578DE">
      <w:pPr>
        <w:tabs>
          <w:tab w:val="left" w:pos="567"/>
        </w:tabs>
        <w:jc w:val="center"/>
        <w:rPr>
          <w:i/>
          <w:sz w:val="28"/>
          <w:szCs w:val="28"/>
        </w:rPr>
      </w:pPr>
      <w:r>
        <w:rPr>
          <w:i/>
          <w:sz w:val="28"/>
          <w:szCs w:val="28"/>
        </w:rPr>
        <w:t>ORGANIZAREA ȘI DESFĂȘURAREA</w:t>
      </w:r>
    </w:p>
    <w:p w:rsidR="004639EE" w:rsidRPr="004F1440" w:rsidRDefault="000578DE" w:rsidP="000578DE">
      <w:pPr>
        <w:tabs>
          <w:tab w:val="left" w:pos="567"/>
        </w:tabs>
        <w:jc w:val="center"/>
        <w:rPr>
          <w:i/>
          <w:sz w:val="28"/>
          <w:szCs w:val="28"/>
          <w:lang w:val="en-GB"/>
        </w:rPr>
      </w:pPr>
      <w:r>
        <w:rPr>
          <w:i/>
          <w:sz w:val="28"/>
          <w:szCs w:val="28"/>
        </w:rPr>
        <w:t xml:space="preserve">ACTIVITĂȚII DE VOLUNTARIAT – </w:t>
      </w:r>
      <w:r>
        <w:rPr>
          <w:i/>
          <w:sz w:val="28"/>
          <w:szCs w:val="28"/>
          <w:lang w:val="en-GB"/>
        </w:rPr>
        <w:t>“</w:t>
      </w:r>
      <w:r>
        <w:rPr>
          <w:i/>
          <w:sz w:val="28"/>
          <w:szCs w:val="28"/>
        </w:rPr>
        <w:t xml:space="preserve">SALVATOR DIN PASIUNE” – ÎN CADRUL INSPECTORATULUI PENTRU SITUAȚII DE URGENȚĂ </w:t>
      </w:r>
      <w:r>
        <w:rPr>
          <w:i/>
          <w:sz w:val="28"/>
          <w:szCs w:val="28"/>
          <w:lang w:val="en-GB"/>
        </w:rPr>
        <w:t>“MATEI BASARAB” AL JUDEȚULUI OLT</w:t>
      </w:r>
    </w:p>
    <w:p w:rsidR="004639EE" w:rsidRPr="008F5E16" w:rsidRDefault="004639EE" w:rsidP="000578DE">
      <w:pPr>
        <w:ind w:firstLine="720"/>
        <w:rPr>
          <w:i/>
          <w:sz w:val="28"/>
          <w:szCs w:val="28"/>
        </w:rPr>
      </w:pPr>
    </w:p>
    <w:p w:rsidR="000578DE" w:rsidRDefault="000578DE" w:rsidP="000578DE">
      <w:pPr>
        <w:ind w:left="-142" w:right="-142"/>
        <w:jc w:val="center"/>
        <w:rPr>
          <w:sz w:val="28"/>
          <w:szCs w:val="28"/>
        </w:rPr>
      </w:pPr>
    </w:p>
    <w:p w:rsidR="001C41EF" w:rsidRPr="008F5E16" w:rsidRDefault="001C41EF" w:rsidP="000578DE">
      <w:pPr>
        <w:ind w:left="-142" w:right="-142"/>
        <w:jc w:val="center"/>
        <w:rPr>
          <w:sz w:val="28"/>
          <w:szCs w:val="28"/>
        </w:rPr>
      </w:pPr>
    </w:p>
    <w:p w:rsidR="001C41EF" w:rsidRPr="003A67B8" w:rsidRDefault="004F1440" w:rsidP="000578DE">
      <w:pPr>
        <w:ind w:firstLine="720"/>
        <w:jc w:val="both"/>
        <w:rPr>
          <w:sz w:val="28"/>
          <w:szCs w:val="28"/>
        </w:rPr>
      </w:pPr>
      <w:r w:rsidRPr="003A67B8">
        <w:rPr>
          <w:sz w:val="28"/>
          <w:szCs w:val="28"/>
        </w:rPr>
        <w:t>Activitățile de voluntariat sunt determinate de implicarea activă a voluntarului în viața comunității și constau în participarea efectivă la acțiunile de răspuns operativ generate de manifestarea situațiilor de urgență(incendii, inundații, dezastre na</w:t>
      </w:r>
      <w:r w:rsidR="0025159C">
        <w:rPr>
          <w:sz w:val="28"/>
          <w:szCs w:val="28"/>
        </w:rPr>
        <w:t>turale, epidemii, etc.), însuși</w:t>
      </w:r>
      <w:r w:rsidRPr="003A67B8">
        <w:rPr>
          <w:sz w:val="28"/>
          <w:szCs w:val="28"/>
        </w:rPr>
        <w:t>rea și punerea în aplicare a noțiunilor de bază în acordarea primului ajutor calificat, implicarea în acțiunile de ajutor umanitar precum și în cele de popularizare în rândul cetățenilor a măsurilor preventive.</w:t>
      </w:r>
    </w:p>
    <w:p w:rsidR="004F1440" w:rsidRPr="003A67B8" w:rsidRDefault="004F1440" w:rsidP="000578DE">
      <w:pPr>
        <w:ind w:firstLine="720"/>
        <w:jc w:val="both"/>
        <w:rPr>
          <w:sz w:val="28"/>
          <w:szCs w:val="28"/>
        </w:rPr>
      </w:pPr>
      <w:r w:rsidRPr="003A67B8">
        <w:rPr>
          <w:sz w:val="28"/>
          <w:szCs w:val="28"/>
        </w:rPr>
        <w:t>Voluntarul este persoana care îndeplinește următoarele condiții la înscrierea pentru activitatea de voluntariat:</w:t>
      </w:r>
    </w:p>
    <w:p w:rsidR="004F1440" w:rsidRPr="003A67B8" w:rsidRDefault="004F1440" w:rsidP="000578DE">
      <w:pPr>
        <w:pStyle w:val="ListParagraph"/>
        <w:numPr>
          <w:ilvl w:val="0"/>
          <w:numId w:val="15"/>
        </w:numPr>
        <w:jc w:val="both"/>
        <w:rPr>
          <w:sz w:val="28"/>
          <w:szCs w:val="28"/>
        </w:rPr>
      </w:pPr>
      <w:r w:rsidRPr="003A67B8">
        <w:rPr>
          <w:sz w:val="28"/>
          <w:szCs w:val="28"/>
        </w:rPr>
        <w:t>Vârsta cuprinsă între 16 și 65 ani;</w:t>
      </w:r>
    </w:p>
    <w:p w:rsidR="004F1440" w:rsidRPr="003A67B8" w:rsidRDefault="004F1440" w:rsidP="000578DE">
      <w:pPr>
        <w:pStyle w:val="ListParagraph"/>
        <w:numPr>
          <w:ilvl w:val="0"/>
          <w:numId w:val="15"/>
        </w:numPr>
        <w:jc w:val="both"/>
        <w:rPr>
          <w:sz w:val="28"/>
          <w:szCs w:val="28"/>
        </w:rPr>
      </w:pPr>
      <w:r w:rsidRPr="003A67B8">
        <w:rPr>
          <w:sz w:val="28"/>
          <w:szCs w:val="28"/>
        </w:rPr>
        <w:t>Apt din punct de vedere medical;</w:t>
      </w:r>
    </w:p>
    <w:p w:rsidR="004F1440" w:rsidRPr="003A67B8" w:rsidRDefault="004F1440" w:rsidP="000578DE">
      <w:pPr>
        <w:pStyle w:val="ListParagraph"/>
        <w:numPr>
          <w:ilvl w:val="0"/>
          <w:numId w:val="15"/>
        </w:numPr>
        <w:jc w:val="both"/>
        <w:rPr>
          <w:sz w:val="28"/>
          <w:szCs w:val="28"/>
        </w:rPr>
      </w:pPr>
      <w:r w:rsidRPr="003A67B8">
        <w:rPr>
          <w:sz w:val="28"/>
          <w:szCs w:val="28"/>
        </w:rPr>
        <w:t>Să nu fi fost condamnat pentru săvârșirea de infracțiuni cu intenție</w:t>
      </w:r>
      <w:r w:rsidR="00FD0505" w:rsidRPr="003A67B8">
        <w:rPr>
          <w:sz w:val="28"/>
          <w:szCs w:val="28"/>
        </w:rPr>
        <w:t>;</w:t>
      </w:r>
    </w:p>
    <w:p w:rsidR="00FD0505" w:rsidRPr="003A67B8" w:rsidRDefault="00FD0505" w:rsidP="00D91BCE">
      <w:pPr>
        <w:pStyle w:val="ListParagraph"/>
        <w:numPr>
          <w:ilvl w:val="0"/>
          <w:numId w:val="15"/>
        </w:numPr>
        <w:jc w:val="both"/>
        <w:rPr>
          <w:sz w:val="28"/>
          <w:szCs w:val="28"/>
        </w:rPr>
      </w:pPr>
      <w:r w:rsidRPr="003A67B8">
        <w:rPr>
          <w:sz w:val="28"/>
          <w:szCs w:val="28"/>
        </w:rPr>
        <w:t>Să nu fi pierdut anterior calitatea de voluntar în cadrul serviciilor Inspectoratelor pentru Situații de Urgență.</w:t>
      </w:r>
    </w:p>
    <w:p w:rsidR="00FD0505" w:rsidRPr="003A67B8" w:rsidRDefault="00FD0505" w:rsidP="00D91BCE">
      <w:pPr>
        <w:ind w:firstLine="720"/>
        <w:jc w:val="both"/>
        <w:rPr>
          <w:sz w:val="28"/>
          <w:szCs w:val="28"/>
        </w:rPr>
      </w:pPr>
      <w:r w:rsidRPr="003A67B8">
        <w:rPr>
          <w:sz w:val="28"/>
          <w:szCs w:val="28"/>
        </w:rPr>
        <w:t>În cadrul activității de voluntariat, voluntarii sunt ierarhizați, în următoarele clase de competență:</w:t>
      </w:r>
    </w:p>
    <w:p w:rsidR="00FD0505" w:rsidRPr="003A67B8" w:rsidRDefault="00FD0505" w:rsidP="000578DE">
      <w:pPr>
        <w:pStyle w:val="ListParagraph"/>
        <w:numPr>
          <w:ilvl w:val="0"/>
          <w:numId w:val="16"/>
        </w:numPr>
        <w:jc w:val="both"/>
        <w:rPr>
          <w:sz w:val="28"/>
          <w:szCs w:val="28"/>
        </w:rPr>
      </w:pPr>
      <w:r w:rsidRPr="003A67B8">
        <w:rPr>
          <w:sz w:val="28"/>
          <w:szCs w:val="28"/>
        </w:rPr>
        <w:t>voluntar I;</w:t>
      </w:r>
    </w:p>
    <w:p w:rsidR="00FD0505" w:rsidRPr="003A67B8" w:rsidRDefault="00FD0505" w:rsidP="000578DE">
      <w:pPr>
        <w:pStyle w:val="ListParagraph"/>
        <w:numPr>
          <w:ilvl w:val="0"/>
          <w:numId w:val="16"/>
        </w:numPr>
        <w:jc w:val="both"/>
        <w:rPr>
          <w:sz w:val="28"/>
          <w:szCs w:val="28"/>
        </w:rPr>
      </w:pPr>
      <w:r w:rsidRPr="003A67B8">
        <w:rPr>
          <w:sz w:val="28"/>
          <w:szCs w:val="28"/>
        </w:rPr>
        <w:t>voluntar II;</w:t>
      </w:r>
    </w:p>
    <w:p w:rsidR="00FD0505" w:rsidRPr="003A67B8" w:rsidRDefault="00FD0505" w:rsidP="000578DE">
      <w:pPr>
        <w:pStyle w:val="ListParagraph"/>
        <w:numPr>
          <w:ilvl w:val="0"/>
          <w:numId w:val="16"/>
        </w:numPr>
        <w:jc w:val="both"/>
        <w:rPr>
          <w:sz w:val="28"/>
          <w:szCs w:val="28"/>
        </w:rPr>
      </w:pPr>
      <w:r w:rsidRPr="003A67B8">
        <w:rPr>
          <w:sz w:val="28"/>
          <w:szCs w:val="28"/>
        </w:rPr>
        <w:t>voluntar III;</w:t>
      </w:r>
    </w:p>
    <w:p w:rsidR="00FD0505" w:rsidRPr="003A67B8" w:rsidRDefault="00FD0505" w:rsidP="000578DE">
      <w:pPr>
        <w:pStyle w:val="ListParagraph"/>
        <w:numPr>
          <w:ilvl w:val="0"/>
          <w:numId w:val="16"/>
        </w:numPr>
        <w:jc w:val="both"/>
        <w:rPr>
          <w:sz w:val="28"/>
          <w:szCs w:val="28"/>
        </w:rPr>
      </w:pPr>
      <w:r w:rsidRPr="003A67B8">
        <w:rPr>
          <w:sz w:val="28"/>
          <w:szCs w:val="28"/>
        </w:rPr>
        <w:t>voluntar IV.</w:t>
      </w:r>
    </w:p>
    <w:p w:rsidR="0025159C" w:rsidRDefault="00FD0505" w:rsidP="000578DE">
      <w:pPr>
        <w:ind w:firstLine="720"/>
        <w:jc w:val="both"/>
        <w:rPr>
          <w:sz w:val="28"/>
          <w:szCs w:val="28"/>
        </w:rPr>
      </w:pPr>
      <w:r w:rsidRPr="0039292E">
        <w:rPr>
          <w:b/>
          <w:sz w:val="28"/>
          <w:szCs w:val="28"/>
        </w:rPr>
        <w:t>Voluntar I</w:t>
      </w:r>
      <w:r w:rsidRPr="0039292E">
        <w:rPr>
          <w:sz w:val="28"/>
          <w:szCs w:val="28"/>
        </w:rPr>
        <w:t xml:space="preserve"> este clasa de competență cu care se încadrea</w:t>
      </w:r>
      <w:r w:rsidR="00503CE2">
        <w:rPr>
          <w:sz w:val="28"/>
          <w:szCs w:val="28"/>
        </w:rPr>
        <w:t>ză voluntarii cu vârsta cuprinsă între</w:t>
      </w:r>
      <w:r w:rsidRPr="0039292E">
        <w:rPr>
          <w:sz w:val="28"/>
          <w:szCs w:val="28"/>
        </w:rPr>
        <w:t xml:space="preserve"> 16 </w:t>
      </w:r>
      <w:r w:rsidR="00503CE2">
        <w:rPr>
          <w:sz w:val="28"/>
          <w:szCs w:val="28"/>
        </w:rPr>
        <w:t xml:space="preserve">și 18 </w:t>
      </w:r>
      <w:r w:rsidR="0025159C">
        <w:rPr>
          <w:sz w:val="28"/>
          <w:szCs w:val="28"/>
        </w:rPr>
        <w:t xml:space="preserve">ani și carora li se  asigură </w:t>
      </w:r>
      <w:r w:rsidRPr="0039292E">
        <w:rPr>
          <w:sz w:val="28"/>
          <w:szCs w:val="28"/>
        </w:rPr>
        <w:t>participarea la cursurile de prim ajutor de bază (fără echipamente medicale) și care nu vor putea lua parte la activități ce ar putea pune în pericol v</w:t>
      </w:r>
      <w:r w:rsidR="00503CE2">
        <w:rPr>
          <w:sz w:val="28"/>
          <w:szCs w:val="28"/>
        </w:rPr>
        <w:t>iața sau integritatea corporală a acestora. După împlinirea a 12</w:t>
      </w:r>
      <w:r w:rsidRPr="0039292E">
        <w:rPr>
          <w:sz w:val="28"/>
          <w:szCs w:val="28"/>
        </w:rPr>
        <w:t>0 de ore de voluntariat și absolvirea cursurilor stabilite, voluntarul poate participa la</w:t>
      </w:r>
      <w:r w:rsidR="00503CE2">
        <w:rPr>
          <w:sz w:val="28"/>
          <w:szCs w:val="28"/>
        </w:rPr>
        <w:t xml:space="preserve"> cursurile de prim ajutor calificat, descarcerare și operațiuni de salvare</w:t>
      </w:r>
      <w:r w:rsidRPr="0039292E">
        <w:rPr>
          <w:sz w:val="28"/>
          <w:szCs w:val="28"/>
        </w:rPr>
        <w:t>.</w:t>
      </w:r>
    </w:p>
    <w:p w:rsidR="0025159C" w:rsidRDefault="00FD0505" w:rsidP="000578DE">
      <w:pPr>
        <w:ind w:firstLine="720"/>
        <w:jc w:val="both"/>
        <w:rPr>
          <w:sz w:val="28"/>
          <w:szCs w:val="28"/>
        </w:rPr>
      </w:pPr>
      <w:r w:rsidRPr="0039292E">
        <w:rPr>
          <w:b/>
          <w:sz w:val="28"/>
          <w:szCs w:val="28"/>
        </w:rPr>
        <w:t>Voluntar II</w:t>
      </w:r>
      <w:r w:rsidRPr="0039292E">
        <w:rPr>
          <w:sz w:val="28"/>
          <w:szCs w:val="28"/>
        </w:rPr>
        <w:t xml:space="preserve"> este clasa de competență minimă cu care se vor încadra voluntarii </w:t>
      </w:r>
      <w:r w:rsidR="00503CE2">
        <w:rPr>
          <w:sz w:val="28"/>
          <w:szCs w:val="28"/>
        </w:rPr>
        <w:t xml:space="preserve">cu vârsta de peste 18 ani, </w:t>
      </w:r>
      <w:r w:rsidRPr="0039292E">
        <w:rPr>
          <w:sz w:val="28"/>
          <w:szCs w:val="28"/>
        </w:rPr>
        <w:t xml:space="preserve">vor </w:t>
      </w:r>
      <w:r w:rsidR="00503CE2">
        <w:rPr>
          <w:sz w:val="28"/>
          <w:szCs w:val="28"/>
        </w:rPr>
        <w:t xml:space="preserve">participa la cursurile de prim ajutor de bază (fără echipamente medicale) și care vor fi pregătiți </w:t>
      </w:r>
      <w:r w:rsidRPr="0039292E">
        <w:rPr>
          <w:sz w:val="28"/>
          <w:szCs w:val="28"/>
        </w:rPr>
        <w:t xml:space="preserve">în vederea participării la intervenții în totalitatea acțiunilor pe care </w:t>
      </w:r>
      <w:r w:rsidR="00503CE2">
        <w:rPr>
          <w:sz w:val="28"/>
          <w:szCs w:val="28"/>
        </w:rPr>
        <w:t xml:space="preserve">acestea </w:t>
      </w:r>
      <w:r w:rsidRPr="0039292E">
        <w:rPr>
          <w:sz w:val="28"/>
          <w:szCs w:val="28"/>
        </w:rPr>
        <w:t xml:space="preserve">le implică, în funcție de nevoile operative și </w:t>
      </w:r>
      <w:r w:rsidRPr="00B407AA">
        <w:rPr>
          <w:sz w:val="28"/>
          <w:szCs w:val="28"/>
        </w:rPr>
        <w:t>pregătirea acestora</w:t>
      </w:r>
      <w:r w:rsidR="0039292E" w:rsidRPr="00B407AA">
        <w:rPr>
          <w:sz w:val="28"/>
          <w:szCs w:val="28"/>
        </w:rPr>
        <w:t>. Voluntarilor ce dispun de această clasă de competență, d</w:t>
      </w:r>
      <w:r w:rsidR="00503CE2">
        <w:rPr>
          <w:sz w:val="28"/>
          <w:szCs w:val="28"/>
        </w:rPr>
        <w:t xml:space="preserve">upă </w:t>
      </w:r>
      <w:r w:rsidR="00503CE2">
        <w:rPr>
          <w:sz w:val="28"/>
          <w:szCs w:val="28"/>
        </w:rPr>
        <w:lastRenderedPageBreak/>
        <w:t>efectuarea unui număr de 120</w:t>
      </w:r>
      <w:r w:rsidR="0039292E" w:rsidRPr="00B407AA">
        <w:rPr>
          <w:sz w:val="28"/>
          <w:szCs w:val="28"/>
        </w:rPr>
        <w:t xml:space="preserve"> de ore de voluntariat, li se va asigura participarea la cursurile de prim ajutor calificat, descarcerare și operațiuni de salvare.</w:t>
      </w:r>
    </w:p>
    <w:p w:rsidR="0025159C" w:rsidRDefault="0039292E" w:rsidP="000578DE">
      <w:pPr>
        <w:ind w:firstLine="720"/>
        <w:jc w:val="both"/>
        <w:rPr>
          <w:sz w:val="28"/>
          <w:szCs w:val="28"/>
        </w:rPr>
      </w:pPr>
      <w:r w:rsidRPr="00B407AA">
        <w:rPr>
          <w:b/>
          <w:sz w:val="28"/>
          <w:szCs w:val="28"/>
        </w:rPr>
        <w:t>Voluntar III</w:t>
      </w:r>
      <w:r w:rsidRPr="00B407AA">
        <w:rPr>
          <w:sz w:val="28"/>
          <w:szCs w:val="28"/>
        </w:rPr>
        <w:t xml:space="preserve"> este clasa de competență care se acordă voluntarilor care dispun de contract </w:t>
      </w:r>
      <w:r w:rsidR="00503CE2">
        <w:rPr>
          <w:sz w:val="28"/>
          <w:szCs w:val="28"/>
        </w:rPr>
        <w:t>de voluntariat de cel puțin  un an sau echivalentul a 240</w:t>
      </w:r>
      <w:r w:rsidRPr="00B407AA">
        <w:rPr>
          <w:sz w:val="28"/>
          <w:szCs w:val="28"/>
        </w:rPr>
        <w:t xml:space="preserve"> de ore de voluntariatși au absolvit </w:t>
      </w:r>
      <w:r w:rsidR="00503CE2">
        <w:rPr>
          <w:sz w:val="28"/>
          <w:szCs w:val="28"/>
        </w:rPr>
        <w:t>cursurile de prim ajutor calificat, descarcerare și operațiuni de salvare</w:t>
      </w:r>
      <w:r w:rsidRPr="00B407AA">
        <w:rPr>
          <w:sz w:val="28"/>
          <w:szCs w:val="28"/>
        </w:rPr>
        <w:t>. Voluntarilor ce dispun de această clasă de competență li se va asigura participarea la cursurile de prim ajutor calificat cu comptențe extinse.</w:t>
      </w:r>
    </w:p>
    <w:p w:rsidR="0025159C" w:rsidRDefault="0039292E" w:rsidP="000578DE">
      <w:pPr>
        <w:ind w:firstLine="720"/>
        <w:jc w:val="both"/>
        <w:rPr>
          <w:sz w:val="28"/>
          <w:szCs w:val="28"/>
        </w:rPr>
      </w:pPr>
      <w:r w:rsidRPr="00B407AA">
        <w:rPr>
          <w:b/>
          <w:sz w:val="28"/>
          <w:szCs w:val="28"/>
        </w:rPr>
        <w:t>Voluntar IV</w:t>
      </w:r>
      <w:r w:rsidRPr="00B407AA">
        <w:rPr>
          <w:sz w:val="28"/>
          <w:szCs w:val="28"/>
        </w:rPr>
        <w:t xml:space="preserve"> este clasa de competență care se acordă voluntarilor ce dispun de contra</w:t>
      </w:r>
      <w:r w:rsidR="00503CE2">
        <w:rPr>
          <w:sz w:val="28"/>
          <w:szCs w:val="28"/>
        </w:rPr>
        <w:t>ct de voluntariat de cel puțin 2 ani sau echivalentul a 480</w:t>
      </w:r>
      <w:r w:rsidRPr="00B407AA">
        <w:rPr>
          <w:sz w:val="28"/>
          <w:szCs w:val="28"/>
        </w:rPr>
        <w:t xml:space="preserve"> de ore de voluntariat și au absolvit cursul de prim ajutor calificat, cu competențe extinse.</w:t>
      </w:r>
    </w:p>
    <w:p w:rsidR="0025159C" w:rsidRDefault="0039292E" w:rsidP="000578DE">
      <w:pPr>
        <w:ind w:firstLine="720"/>
        <w:jc w:val="both"/>
        <w:rPr>
          <w:sz w:val="28"/>
          <w:szCs w:val="28"/>
        </w:rPr>
      </w:pPr>
      <w:r w:rsidRPr="00B407AA">
        <w:rPr>
          <w:sz w:val="28"/>
          <w:szCs w:val="28"/>
        </w:rPr>
        <w:t>Voluntarilor ce dețin clasa de competență I nu li se va permite participarea la intervenții ce pot determina afectarea psihologică severă a acestora.</w:t>
      </w:r>
    </w:p>
    <w:p w:rsidR="0025159C" w:rsidRDefault="0039292E" w:rsidP="000578DE">
      <w:pPr>
        <w:ind w:firstLine="720"/>
        <w:jc w:val="both"/>
        <w:rPr>
          <w:sz w:val="28"/>
          <w:szCs w:val="28"/>
        </w:rPr>
      </w:pPr>
      <w:r w:rsidRPr="00B407AA">
        <w:rPr>
          <w:sz w:val="28"/>
          <w:szCs w:val="28"/>
        </w:rPr>
        <w:t>Voluntarii ce d</w:t>
      </w:r>
      <w:r w:rsidR="00586041">
        <w:rPr>
          <w:sz w:val="28"/>
          <w:szCs w:val="28"/>
        </w:rPr>
        <w:t>ețin clasa de competență I-</w:t>
      </w:r>
      <w:r w:rsidRPr="00B407AA">
        <w:rPr>
          <w:sz w:val="28"/>
          <w:szCs w:val="28"/>
        </w:rPr>
        <w:t>IV vor urma și cursuri de pregătire pentru intervenția în situații de urgență (căutare-salvare, stingere  incendii, etc.).</w:t>
      </w:r>
    </w:p>
    <w:p w:rsidR="0025159C" w:rsidRDefault="0039292E" w:rsidP="000578DE">
      <w:pPr>
        <w:ind w:firstLine="720"/>
        <w:jc w:val="both"/>
        <w:rPr>
          <w:sz w:val="28"/>
          <w:szCs w:val="28"/>
        </w:rPr>
      </w:pPr>
      <w:r w:rsidRPr="00B407AA">
        <w:rPr>
          <w:sz w:val="28"/>
          <w:szCs w:val="28"/>
        </w:rPr>
        <w:t>Participarea la intervenții împreună cu echipajele Inspectorat</w:t>
      </w:r>
      <w:r w:rsidR="003B640F" w:rsidRPr="00B407AA">
        <w:rPr>
          <w:sz w:val="28"/>
          <w:szCs w:val="28"/>
        </w:rPr>
        <w:t>ului pentru Situații de Urgență este condiționată de absolvirea cursului corespunzător.</w:t>
      </w:r>
    </w:p>
    <w:p w:rsidR="001C41EF" w:rsidRPr="00B407AA" w:rsidRDefault="003A67B8" w:rsidP="000578DE">
      <w:pPr>
        <w:ind w:firstLine="720"/>
        <w:jc w:val="both"/>
        <w:rPr>
          <w:sz w:val="28"/>
          <w:szCs w:val="28"/>
        </w:rPr>
      </w:pPr>
      <w:r w:rsidRPr="00B407AA">
        <w:rPr>
          <w:sz w:val="28"/>
          <w:szCs w:val="28"/>
        </w:rPr>
        <w:t xml:space="preserve">Activitatea de voluntariat se desfășoară pe baza unui contract de voluntariat, încheiat între Inspectorat și </w:t>
      </w:r>
      <w:r w:rsidR="009E0699" w:rsidRPr="00B407AA">
        <w:rPr>
          <w:sz w:val="28"/>
          <w:szCs w:val="28"/>
        </w:rPr>
        <w:t>voluntar, în conformitate cu prevederile Legii 78/2014.</w:t>
      </w:r>
    </w:p>
    <w:p w:rsidR="009E0699" w:rsidRPr="00B407AA" w:rsidRDefault="009E0699" w:rsidP="000578DE">
      <w:pPr>
        <w:ind w:firstLine="720"/>
        <w:jc w:val="both"/>
        <w:rPr>
          <w:sz w:val="28"/>
          <w:szCs w:val="28"/>
        </w:rPr>
      </w:pPr>
      <w:r w:rsidRPr="00B407AA">
        <w:rPr>
          <w:sz w:val="28"/>
          <w:szCs w:val="28"/>
        </w:rPr>
        <w:t>Contractul de voluntariat prevede angajamentul de participare ca voluntar la un anumit număr de ore ales de comun acord cu organizația gazdă, în timpul programului noprmal de lucru al structurilor unde au solicitat să-și desfășoare activitatea.</w:t>
      </w:r>
    </w:p>
    <w:p w:rsidR="009E0699" w:rsidRPr="00B407AA" w:rsidRDefault="009E0699" w:rsidP="000578DE">
      <w:pPr>
        <w:ind w:firstLine="720"/>
        <w:jc w:val="both"/>
        <w:rPr>
          <w:sz w:val="28"/>
          <w:szCs w:val="28"/>
        </w:rPr>
      </w:pPr>
      <w:r w:rsidRPr="00B407AA">
        <w:rPr>
          <w:sz w:val="28"/>
          <w:szCs w:val="28"/>
        </w:rPr>
        <w:t>Contractul de voluntariat este însoțit de:</w:t>
      </w:r>
    </w:p>
    <w:p w:rsidR="009E0699" w:rsidRPr="00B407AA" w:rsidRDefault="009E0699" w:rsidP="000578DE">
      <w:pPr>
        <w:pStyle w:val="ListParagraph"/>
        <w:numPr>
          <w:ilvl w:val="0"/>
          <w:numId w:val="17"/>
        </w:numPr>
        <w:jc w:val="both"/>
        <w:rPr>
          <w:sz w:val="28"/>
          <w:szCs w:val="28"/>
        </w:rPr>
      </w:pPr>
      <w:r w:rsidRPr="00B407AA">
        <w:rPr>
          <w:sz w:val="28"/>
          <w:szCs w:val="28"/>
        </w:rPr>
        <w:t>cererea de înscriere ca voluntar;</w:t>
      </w:r>
    </w:p>
    <w:p w:rsidR="009E0699" w:rsidRPr="00B407AA" w:rsidRDefault="009E0699" w:rsidP="000578DE">
      <w:pPr>
        <w:pStyle w:val="ListParagraph"/>
        <w:numPr>
          <w:ilvl w:val="0"/>
          <w:numId w:val="17"/>
        </w:numPr>
        <w:jc w:val="both"/>
        <w:rPr>
          <w:sz w:val="28"/>
          <w:szCs w:val="28"/>
        </w:rPr>
      </w:pPr>
      <w:r w:rsidRPr="00B407AA">
        <w:rPr>
          <w:sz w:val="28"/>
          <w:szCs w:val="28"/>
        </w:rPr>
        <w:t>fișa de voluntariat;</w:t>
      </w:r>
    </w:p>
    <w:p w:rsidR="0025159C" w:rsidRDefault="009E0699" w:rsidP="000578DE">
      <w:pPr>
        <w:pStyle w:val="ListParagraph"/>
        <w:numPr>
          <w:ilvl w:val="0"/>
          <w:numId w:val="17"/>
        </w:numPr>
        <w:jc w:val="both"/>
        <w:rPr>
          <w:sz w:val="28"/>
          <w:szCs w:val="28"/>
        </w:rPr>
      </w:pPr>
      <w:r w:rsidRPr="00B407AA">
        <w:rPr>
          <w:sz w:val="28"/>
          <w:szCs w:val="28"/>
        </w:rPr>
        <w:t>fișa de instruire individuală privind securitatea și sănătatea în muncă.</w:t>
      </w:r>
    </w:p>
    <w:p w:rsidR="0025159C" w:rsidRDefault="009E0699" w:rsidP="000578DE">
      <w:pPr>
        <w:ind w:firstLine="720"/>
        <w:jc w:val="both"/>
        <w:rPr>
          <w:sz w:val="28"/>
          <w:szCs w:val="28"/>
        </w:rPr>
      </w:pPr>
      <w:r w:rsidRPr="0025159C">
        <w:rPr>
          <w:sz w:val="28"/>
          <w:szCs w:val="28"/>
        </w:rPr>
        <w:t>Prin încheierea contractului de voluntariat, voluntarul se angajează la păstrarea confidențialității informațiilor cu care intră în contact  în activitatea sa, conform instruirii primite din partea organizației gazdă precum și la adopatrea unei conduite ireproșabile în timpul desfășurării activității de voluntariat, și în toate situațiile în care prezintă statutul său de voluntar, inclusiv mediile informatice.</w:t>
      </w:r>
    </w:p>
    <w:p w:rsidR="009E0699" w:rsidRPr="00B407AA" w:rsidRDefault="009E0699" w:rsidP="000578DE">
      <w:pPr>
        <w:ind w:firstLine="720"/>
        <w:jc w:val="both"/>
        <w:rPr>
          <w:sz w:val="28"/>
          <w:szCs w:val="28"/>
        </w:rPr>
      </w:pPr>
      <w:r w:rsidRPr="00B407AA">
        <w:rPr>
          <w:sz w:val="28"/>
          <w:szCs w:val="28"/>
        </w:rPr>
        <w:t>În activitățile de recrutare și înscriere candidatul trebuie să prezinte un dosar care să cuprindă următoarele documente:</w:t>
      </w:r>
    </w:p>
    <w:p w:rsidR="009E0699" w:rsidRPr="00B407AA" w:rsidRDefault="009E0699" w:rsidP="000578DE">
      <w:pPr>
        <w:pStyle w:val="ListParagraph"/>
        <w:numPr>
          <w:ilvl w:val="0"/>
          <w:numId w:val="18"/>
        </w:numPr>
        <w:jc w:val="both"/>
        <w:rPr>
          <w:sz w:val="28"/>
          <w:szCs w:val="28"/>
        </w:rPr>
      </w:pPr>
      <w:r w:rsidRPr="00B407AA">
        <w:rPr>
          <w:sz w:val="28"/>
          <w:szCs w:val="28"/>
        </w:rPr>
        <w:t>cerere de înscriere;</w:t>
      </w:r>
    </w:p>
    <w:p w:rsidR="009E0699" w:rsidRPr="00B407AA" w:rsidRDefault="0038666A" w:rsidP="000578DE">
      <w:pPr>
        <w:pStyle w:val="ListParagraph"/>
        <w:numPr>
          <w:ilvl w:val="0"/>
          <w:numId w:val="18"/>
        </w:numPr>
        <w:jc w:val="both"/>
        <w:rPr>
          <w:sz w:val="28"/>
          <w:szCs w:val="28"/>
        </w:rPr>
      </w:pPr>
      <w:r w:rsidRPr="00B407AA">
        <w:rPr>
          <w:sz w:val="28"/>
          <w:szCs w:val="28"/>
        </w:rPr>
        <w:t>certificat de cazier judiciar(doar pentru persoanele care au vârstă de 18 ani);</w:t>
      </w:r>
    </w:p>
    <w:p w:rsidR="0038666A" w:rsidRPr="00B407AA" w:rsidRDefault="0038666A" w:rsidP="000578DE">
      <w:pPr>
        <w:pStyle w:val="ListParagraph"/>
        <w:numPr>
          <w:ilvl w:val="0"/>
          <w:numId w:val="18"/>
        </w:numPr>
        <w:jc w:val="both"/>
        <w:rPr>
          <w:sz w:val="28"/>
          <w:szCs w:val="28"/>
        </w:rPr>
      </w:pPr>
      <w:r w:rsidRPr="00B407AA">
        <w:rPr>
          <w:sz w:val="28"/>
          <w:szCs w:val="28"/>
        </w:rPr>
        <w:t>copie după actul de identitate;</w:t>
      </w:r>
    </w:p>
    <w:p w:rsidR="0038666A" w:rsidRPr="00B407AA" w:rsidRDefault="0038666A" w:rsidP="000578DE">
      <w:pPr>
        <w:pStyle w:val="ListParagraph"/>
        <w:numPr>
          <w:ilvl w:val="0"/>
          <w:numId w:val="18"/>
        </w:numPr>
        <w:jc w:val="both"/>
        <w:rPr>
          <w:sz w:val="28"/>
          <w:szCs w:val="28"/>
        </w:rPr>
      </w:pPr>
      <w:r w:rsidRPr="00B407AA">
        <w:rPr>
          <w:sz w:val="28"/>
          <w:szCs w:val="28"/>
        </w:rPr>
        <w:t>aviz psihologic;</w:t>
      </w:r>
    </w:p>
    <w:p w:rsidR="0038666A" w:rsidRPr="00B407AA" w:rsidRDefault="0038666A" w:rsidP="000578DE">
      <w:pPr>
        <w:pStyle w:val="ListParagraph"/>
        <w:numPr>
          <w:ilvl w:val="0"/>
          <w:numId w:val="18"/>
        </w:numPr>
        <w:jc w:val="both"/>
        <w:rPr>
          <w:sz w:val="28"/>
          <w:szCs w:val="28"/>
        </w:rPr>
      </w:pPr>
      <w:r w:rsidRPr="00B407AA">
        <w:rPr>
          <w:sz w:val="28"/>
          <w:szCs w:val="28"/>
        </w:rPr>
        <w:t>act doveditor al ultimelor studii absolvite sau curs de desfășurare;</w:t>
      </w:r>
    </w:p>
    <w:p w:rsidR="0038666A" w:rsidRPr="00B407AA" w:rsidRDefault="0038666A" w:rsidP="000578DE">
      <w:pPr>
        <w:pStyle w:val="ListParagraph"/>
        <w:numPr>
          <w:ilvl w:val="0"/>
          <w:numId w:val="18"/>
        </w:numPr>
        <w:jc w:val="both"/>
        <w:rPr>
          <w:sz w:val="28"/>
          <w:szCs w:val="28"/>
        </w:rPr>
      </w:pPr>
      <w:r w:rsidRPr="00B407AA">
        <w:rPr>
          <w:sz w:val="28"/>
          <w:szCs w:val="28"/>
        </w:rPr>
        <w:t>adeverință medicală cu mențiunea „apt pentru efort fizic</w:t>
      </w:r>
      <w:r w:rsidRPr="00B407AA">
        <w:rPr>
          <w:sz w:val="28"/>
          <w:szCs w:val="28"/>
          <w:lang w:val="en-GB"/>
        </w:rPr>
        <w:t>”;</w:t>
      </w:r>
    </w:p>
    <w:p w:rsidR="0038666A" w:rsidRPr="005A6EE6" w:rsidRDefault="0038666A" w:rsidP="000578DE">
      <w:pPr>
        <w:pStyle w:val="ListParagraph"/>
        <w:numPr>
          <w:ilvl w:val="0"/>
          <w:numId w:val="18"/>
        </w:numPr>
        <w:jc w:val="both"/>
        <w:rPr>
          <w:sz w:val="28"/>
          <w:szCs w:val="28"/>
        </w:rPr>
      </w:pPr>
      <w:r w:rsidRPr="00B407AA">
        <w:rPr>
          <w:sz w:val="28"/>
          <w:szCs w:val="28"/>
          <w:lang w:val="en-GB"/>
        </w:rPr>
        <w:t>acordul părinților/tutorelui legal, doar pentru persoanele care au vârsta sub 18 ani;</w:t>
      </w:r>
    </w:p>
    <w:p w:rsidR="004D6702" w:rsidRDefault="0038666A" w:rsidP="000578DE">
      <w:pPr>
        <w:ind w:firstLine="720"/>
        <w:jc w:val="both"/>
        <w:rPr>
          <w:sz w:val="28"/>
          <w:szCs w:val="28"/>
        </w:rPr>
      </w:pPr>
      <w:r w:rsidRPr="00B407AA">
        <w:rPr>
          <w:sz w:val="28"/>
          <w:szCs w:val="28"/>
          <w:lang w:val="en-GB"/>
        </w:rPr>
        <w:t>Cererea de înscriere ca voluntar reprezintă solicitarea scrisă a persoanei fizice pentru participarea la activitățile de voluntariat.</w:t>
      </w:r>
    </w:p>
    <w:p w:rsidR="004D6702" w:rsidRDefault="00D91BCE" w:rsidP="000578DE">
      <w:pPr>
        <w:ind w:firstLine="720"/>
        <w:jc w:val="both"/>
        <w:rPr>
          <w:sz w:val="28"/>
          <w:szCs w:val="28"/>
        </w:rPr>
      </w:pPr>
      <w:r>
        <w:rPr>
          <w:sz w:val="28"/>
          <w:szCs w:val="28"/>
          <w:lang w:val="en-GB"/>
        </w:rPr>
        <w:t>Fișa de voluntariat este simila</w:t>
      </w:r>
      <w:r w:rsidR="0038666A" w:rsidRPr="00B407AA">
        <w:rPr>
          <w:sz w:val="28"/>
          <w:szCs w:val="28"/>
          <w:lang w:val="en-GB"/>
        </w:rPr>
        <w:t>ră fișei postului pe care voluntarul îl încadrează.</w:t>
      </w:r>
    </w:p>
    <w:p w:rsidR="004D6702" w:rsidRDefault="005E1423" w:rsidP="000578DE">
      <w:pPr>
        <w:ind w:firstLine="720"/>
        <w:jc w:val="both"/>
        <w:rPr>
          <w:sz w:val="28"/>
          <w:szCs w:val="28"/>
        </w:rPr>
      </w:pPr>
      <w:r w:rsidRPr="00B407AA">
        <w:rPr>
          <w:sz w:val="28"/>
          <w:szCs w:val="28"/>
          <w:lang w:val="en-GB"/>
        </w:rPr>
        <w:t>În fișa de voluntariat, aprobată de inspectorul șef, sunt consemnate obligatoriu atribuțiile și răspunderile în domeniul securității și sănătății în muncă ce revin voluntarului.</w:t>
      </w:r>
    </w:p>
    <w:p w:rsidR="005E1423" w:rsidRPr="004D6702" w:rsidRDefault="005E1423" w:rsidP="000578DE">
      <w:pPr>
        <w:ind w:firstLine="720"/>
        <w:jc w:val="both"/>
        <w:rPr>
          <w:sz w:val="28"/>
          <w:szCs w:val="28"/>
        </w:rPr>
      </w:pPr>
      <w:r w:rsidRPr="00B407AA">
        <w:rPr>
          <w:sz w:val="28"/>
          <w:szCs w:val="28"/>
          <w:lang w:val="en-GB"/>
        </w:rPr>
        <w:lastRenderedPageBreak/>
        <w:t>După semnarea contractului voluntarul va urma un program de instruire inițială care, de regulă, cuprinde următoarele:</w:t>
      </w:r>
    </w:p>
    <w:p w:rsidR="005E1423" w:rsidRPr="00B407AA" w:rsidRDefault="005E1423" w:rsidP="000578DE">
      <w:pPr>
        <w:pStyle w:val="ListParagraph"/>
        <w:numPr>
          <w:ilvl w:val="0"/>
          <w:numId w:val="19"/>
        </w:numPr>
        <w:jc w:val="both"/>
        <w:rPr>
          <w:sz w:val="28"/>
          <w:szCs w:val="28"/>
        </w:rPr>
      </w:pPr>
      <w:r w:rsidRPr="00B407AA">
        <w:rPr>
          <w:sz w:val="28"/>
          <w:szCs w:val="28"/>
        </w:rPr>
        <w:t>structura, misiunea și activitățile ISUJ Olt</w:t>
      </w:r>
      <w:r w:rsidR="00B47111" w:rsidRPr="00B407AA">
        <w:rPr>
          <w:sz w:val="28"/>
          <w:szCs w:val="28"/>
        </w:rPr>
        <w:t>;</w:t>
      </w:r>
    </w:p>
    <w:p w:rsidR="005E1423" w:rsidRPr="00B407AA" w:rsidRDefault="005E1423" w:rsidP="000578DE">
      <w:pPr>
        <w:pStyle w:val="ListParagraph"/>
        <w:numPr>
          <w:ilvl w:val="0"/>
          <w:numId w:val="19"/>
        </w:numPr>
        <w:jc w:val="both"/>
        <w:rPr>
          <w:sz w:val="28"/>
          <w:szCs w:val="28"/>
        </w:rPr>
      </w:pPr>
      <w:r w:rsidRPr="00B407AA">
        <w:rPr>
          <w:sz w:val="28"/>
          <w:szCs w:val="28"/>
        </w:rPr>
        <w:t>drepturile și responsabilitățile voluntarului</w:t>
      </w:r>
      <w:r w:rsidR="00B47111" w:rsidRPr="00B407AA">
        <w:rPr>
          <w:sz w:val="28"/>
          <w:szCs w:val="28"/>
        </w:rPr>
        <w:t>;</w:t>
      </w:r>
    </w:p>
    <w:p w:rsidR="00B47111" w:rsidRPr="00B407AA" w:rsidRDefault="00B47111" w:rsidP="000578DE">
      <w:pPr>
        <w:pStyle w:val="ListParagraph"/>
        <w:numPr>
          <w:ilvl w:val="0"/>
          <w:numId w:val="19"/>
        </w:numPr>
        <w:jc w:val="both"/>
        <w:rPr>
          <w:sz w:val="28"/>
          <w:szCs w:val="28"/>
        </w:rPr>
      </w:pPr>
      <w:r w:rsidRPr="00B407AA">
        <w:rPr>
          <w:sz w:val="28"/>
          <w:szCs w:val="28"/>
        </w:rPr>
        <w:t>regulamentele interne care stipulează implicarea voluntarului, particularizat pe tipurile de misiuni ce vor fi desfășurate;</w:t>
      </w:r>
    </w:p>
    <w:p w:rsidR="00B47111" w:rsidRPr="00B407AA" w:rsidRDefault="00B47111" w:rsidP="000578DE">
      <w:pPr>
        <w:pStyle w:val="ListParagraph"/>
        <w:numPr>
          <w:ilvl w:val="0"/>
          <w:numId w:val="19"/>
        </w:numPr>
        <w:jc w:val="both"/>
        <w:rPr>
          <w:sz w:val="28"/>
          <w:szCs w:val="28"/>
        </w:rPr>
      </w:pPr>
      <w:r w:rsidRPr="00B407AA">
        <w:rPr>
          <w:sz w:val="28"/>
          <w:szCs w:val="28"/>
        </w:rPr>
        <w:t>regulile de securitate și sănătate în muncă;</w:t>
      </w:r>
    </w:p>
    <w:p w:rsidR="00B47111" w:rsidRPr="00B407AA" w:rsidRDefault="00B47111" w:rsidP="000578DE">
      <w:pPr>
        <w:pStyle w:val="ListParagraph"/>
        <w:numPr>
          <w:ilvl w:val="0"/>
          <w:numId w:val="19"/>
        </w:numPr>
        <w:jc w:val="both"/>
        <w:rPr>
          <w:sz w:val="28"/>
          <w:szCs w:val="28"/>
        </w:rPr>
      </w:pPr>
      <w:r w:rsidRPr="00B407AA">
        <w:rPr>
          <w:sz w:val="28"/>
          <w:szCs w:val="28"/>
        </w:rPr>
        <w:t>regulile de ordine interioară.</w:t>
      </w:r>
    </w:p>
    <w:p w:rsidR="006755D4" w:rsidRDefault="00753C82" w:rsidP="000578DE">
      <w:pPr>
        <w:tabs>
          <w:tab w:val="left" w:pos="3885"/>
        </w:tabs>
        <w:jc w:val="both"/>
        <w:rPr>
          <w:sz w:val="28"/>
          <w:szCs w:val="28"/>
        </w:rPr>
      </w:pPr>
      <w:r>
        <w:rPr>
          <w:sz w:val="28"/>
          <w:szCs w:val="28"/>
        </w:rPr>
        <w:t xml:space="preserve">                     Pe durata activității de voluntariat voluntarii:</w:t>
      </w:r>
    </w:p>
    <w:p w:rsidR="00753C82" w:rsidRDefault="00753C82" w:rsidP="000578DE">
      <w:pPr>
        <w:pStyle w:val="ListParagraph"/>
        <w:numPr>
          <w:ilvl w:val="0"/>
          <w:numId w:val="20"/>
        </w:numPr>
        <w:tabs>
          <w:tab w:val="left" w:pos="3885"/>
        </w:tabs>
        <w:jc w:val="both"/>
        <w:rPr>
          <w:sz w:val="28"/>
          <w:szCs w:val="28"/>
        </w:rPr>
      </w:pPr>
      <w:r>
        <w:rPr>
          <w:sz w:val="28"/>
          <w:szCs w:val="28"/>
        </w:rPr>
        <w:t>nu au acces la informații clasificate;</w:t>
      </w:r>
    </w:p>
    <w:p w:rsidR="00753C82" w:rsidRDefault="00753C82" w:rsidP="000578DE">
      <w:pPr>
        <w:pStyle w:val="ListParagraph"/>
        <w:numPr>
          <w:ilvl w:val="0"/>
          <w:numId w:val="20"/>
        </w:numPr>
        <w:tabs>
          <w:tab w:val="left" w:pos="3885"/>
        </w:tabs>
        <w:jc w:val="both"/>
        <w:rPr>
          <w:sz w:val="28"/>
          <w:szCs w:val="28"/>
        </w:rPr>
      </w:pPr>
      <w:r>
        <w:rPr>
          <w:sz w:val="28"/>
          <w:szCs w:val="28"/>
        </w:rPr>
        <w:t>pot participa la probele individuale ale concursurilor profesioniste pentru situații de urgență, timpul antrenamentului în cadrul lotului și a susținerii concursurilor, considerându-se ca timp de voluntariat;</w:t>
      </w:r>
    </w:p>
    <w:p w:rsidR="004D6702" w:rsidRDefault="00753C82" w:rsidP="000578DE">
      <w:pPr>
        <w:pStyle w:val="ListParagraph"/>
        <w:numPr>
          <w:ilvl w:val="0"/>
          <w:numId w:val="20"/>
        </w:numPr>
        <w:tabs>
          <w:tab w:val="left" w:pos="3885"/>
        </w:tabs>
        <w:jc w:val="both"/>
        <w:rPr>
          <w:sz w:val="28"/>
          <w:szCs w:val="28"/>
        </w:rPr>
      </w:pPr>
      <w:r>
        <w:rPr>
          <w:sz w:val="28"/>
          <w:szCs w:val="28"/>
        </w:rPr>
        <w:t>odată cu acceptarea deplasării la intervenție își asumă responsabulitatea de a participa la toate acțiunile pe care aceasta le impune și de a nu înceta activitatea până la sfârșitul manevrei de forțe și mijloace, având posibilitatea de a înceta lucrul numai cu aprobarea șefului său direct.</w:t>
      </w:r>
    </w:p>
    <w:p w:rsidR="001D1B94" w:rsidRDefault="00D91BCE" w:rsidP="00D91BCE">
      <w:pPr>
        <w:tabs>
          <w:tab w:val="left" w:pos="709"/>
          <w:tab w:val="left" w:pos="3885"/>
        </w:tabs>
        <w:jc w:val="both"/>
        <w:rPr>
          <w:sz w:val="28"/>
          <w:szCs w:val="28"/>
        </w:rPr>
      </w:pPr>
      <w:r>
        <w:rPr>
          <w:sz w:val="28"/>
          <w:szCs w:val="28"/>
        </w:rPr>
        <w:t xml:space="preserve">          Î</w:t>
      </w:r>
      <w:r w:rsidR="00AD0CEF">
        <w:rPr>
          <w:sz w:val="28"/>
          <w:szCs w:val="28"/>
        </w:rPr>
        <w:t>n cadrul Inspectoratului</w:t>
      </w:r>
      <w:r w:rsidR="004D6702" w:rsidRPr="00234EFB">
        <w:rPr>
          <w:sz w:val="28"/>
          <w:szCs w:val="28"/>
        </w:rPr>
        <w:t xml:space="preserve"> pentru Situaţii de Urgenţă </w:t>
      </w:r>
      <w:r w:rsidR="00AD0CEF">
        <w:rPr>
          <w:sz w:val="28"/>
          <w:szCs w:val="28"/>
        </w:rPr>
        <w:t>Olt</w:t>
      </w:r>
      <w:r w:rsidR="004D6702" w:rsidRPr="00234EFB">
        <w:rPr>
          <w:sz w:val="28"/>
          <w:szCs w:val="28"/>
        </w:rPr>
        <w:t>,</w:t>
      </w:r>
      <w:r w:rsidR="00AD0CEF">
        <w:rPr>
          <w:sz w:val="28"/>
          <w:szCs w:val="28"/>
        </w:rPr>
        <w:t xml:space="preserve">din </w:t>
      </w:r>
      <w:r>
        <w:rPr>
          <w:sz w:val="28"/>
          <w:szCs w:val="28"/>
        </w:rPr>
        <w:t xml:space="preserve">anul </w:t>
      </w:r>
      <w:r w:rsidR="00AD0CEF">
        <w:rPr>
          <w:sz w:val="28"/>
          <w:szCs w:val="28"/>
        </w:rPr>
        <w:t>2016 și până în prezent</w:t>
      </w:r>
      <w:r w:rsidR="00E05A3F">
        <w:rPr>
          <w:sz w:val="28"/>
          <w:szCs w:val="28"/>
        </w:rPr>
        <w:t>,</w:t>
      </w:r>
      <w:r w:rsidR="00AD0CEF">
        <w:rPr>
          <w:sz w:val="28"/>
          <w:szCs w:val="28"/>
        </w:rPr>
        <w:t xml:space="preserve"> s-au  organizat  6 serii</w:t>
      </w:r>
      <w:r w:rsidR="004D6702" w:rsidRPr="00234EFB">
        <w:rPr>
          <w:sz w:val="28"/>
          <w:szCs w:val="28"/>
        </w:rPr>
        <w:t xml:space="preserve"> de voluntari din cadrul programului ,,Salvator</w:t>
      </w:r>
      <w:r w:rsidR="004D6702">
        <w:rPr>
          <w:sz w:val="28"/>
          <w:szCs w:val="28"/>
        </w:rPr>
        <w:t>i</w:t>
      </w:r>
      <w:r w:rsidR="00AD0CEF">
        <w:rPr>
          <w:sz w:val="28"/>
          <w:szCs w:val="28"/>
        </w:rPr>
        <w:t xml:space="preserve"> din pasiune”</w:t>
      </w:r>
      <w:r w:rsidR="00E05A3F">
        <w:rPr>
          <w:sz w:val="28"/>
          <w:szCs w:val="28"/>
        </w:rPr>
        <w:t>, astfel:</w:t>
      </w:r>
    </w:p>
    <w:p w:rsidR="00E05A3F" w:rsidRDefault="00E05A3F" w:rsidP="000578DE">
      <w:pPr>
        <w:tabs>
          <w:tab w:val="left" w:pos="993"/>
        </w:tabs>
        <w:contextualSpacing/>
        <w:jc w:val="both"/>
        <w:rPr>
          <w:sz w:val="28"/>
          <w:szCs w:val="28"/>
        </w:rPr>
      </w:pPr>
    </w:p>
    <w:tbl>
      <w:tblPr>
        <w:tblStyle w:val="TableGrid"/>
        <w:tblW w:w="9450" w:type="dxa"/>
        <w:jc w:val="center"/>
        <w:tblLayout w:type="fixed"/>
        <w:tblLook w:val="04A0"/>
      </w:tblPr>
      <w:tblGrid>
        <w:gridCol w:w="1202"/>
        <w:gridCol w:w="830"/>
        <w:gridCol w:w="775"/>
        <w:gridCol w:w="1276"/>
        <w:gridCol w:w="1134"/>
        <w:gridCol w:w="1276"/>
        <w:gridCol w:w="1351"/>
        <w:gridCol w:w="1606"/>
      </w:tblGrid>
      <w:tr w:rsidR="002E0C64" w:rsidRPr="0007102A" w:rsidTr="002E0C64">
        <w:trPr>
          <w:cantSplit/>
          <w:trHeight w:val="2154"/>
          <w:jc w:val="center"/>
        </w:trPr>
        <w:tc>
          <w:tcPr>
            <w:tcW w:w="1202" w:type="dxa"/>
            <w:vAlign w:val="center"/>
          </w:tcPr>
          <w:p w:rsidR="002E0C64" w:rsidRPr="002E0C64" w:rsidRDefault="002E0C64" w:rsidP="000578DE">
            <w:pPr>
              <w:contextualSpacing/>
              <w:rPr>
                <w:rFonts w:cs="Times New Roman"/>
                <w:color w:val="000000" w:themeColor="text1"/>
                <w:lang w:val="ro-RO"/>
              </w:rPr>
            </w:pPr>
            <w:r w:rsidRPr="002E0C64">
              <w:rPr>
                <w:rFonts w:cs="Times New Roman"/>
                <w:color w:val="000000" w:themeColor="text1"/>
                <w:lang w:val="ro-RO"/>
              </w:rPr>
              <w:t>Voluntari seria</w:t>
            </w:r>
          </w:p>
        </w:tc>
        <w:tc>
          <w:tcPr>
            <w:tcW w:w="830" w:type="dxa"/>
            <w:vAlign w:val="center"/>
          </w:tcPr>
          <w:p w:rsidR="002E0C64" w:rsidRPr="002E0C64" w:rsidRDefault="002E0C64" w:rsidP="000578DE">
            <w:pPr>
              <w:ind w:left="-82" w:right="-108"/>
              <w:contextualSpacing/>
              <w:rPr>
                <w:rFonts w:cs="Times New Roman"/>
                <w:color w:val="000000" w:themeColor="text1"/>
                <w:lang w:val="ro-RO"/>
              </w:rPr>
            </w:pPr>
            <w:r w:rsidRPr="002E0C64">
              <w:rPr>
                <w:rFonts w:cs="Times New Roman"/>
                <w:color w:val="000000" w:themeColor="text1"/>
                <w:lang w:val="ro-RO"/>
              </w:rPr>
              <w:t>Înscrişi</w:t>
            </w:r>
          </w:p>
        </w:tc>
        <w:tc>
          <w:tcPr>
            <w:tcW w:w="775" w:type="dxa"/>
            <w:vAlign w:val="center"/>
          </w:tcPr>
          <w:p w:rsidR="002E0C64" w:rsidRPr="002E0C64" w:rsidRDefault="002E0C64" w:rsidP="000578DE">
            <w:pPr>
              <w:ind w:left="-108" w:right="-108"/>
              <w:contextualSpacing/>
              <w:rPr>
                <w:rFonts w:cs="Times New Roman"/>
                <w:color w:val="000000" w:themeColor="text1"/>
                <w:lang w:val="ro-RO"/>
              </w:rPr>
            </w:pPr>
            <w:r w:rsidRPr="002E0C64">
              <w:rPr>
                <w:rFonts w:cs="Times New Roman"/>
                <w:color w:val="000000" w:themeColor="text1"/>
                <w:lang w:val="ro-RO"/>
              </w:rPr>
              <w:t>Rămaşi</w:t>
            </w:r>
          </w:p>
        </w:tc>
        <w:tc>
          <w:tcPr>
            <w:tcW w:w="1276" w:type="dxa"/>
            <w:vAlign w:val="center"/>
          </w:tcPr>
          <w:p w:rsidR="002E0C64" w:rsidRPr="002E0C64" w:rsidRDefault="002E0C64" w:rsidP="000578DE">
            <w:pPr>
              <w:ind w:left="-108" w:right="-108"/>
              <w:contextualSpacing/>
              <w:rPr>
                <w:rFonts w:cs="Times New Roman"/>
                <w:color w:val="000000" w:themeColor="text1"/>
                <w:lang w:val="ro-RO"/>
              </w:rPr>
            </w:pPr>
            <w:r w:rsidRPr="002E0C64">
              <w:rPr>
                <w:rFonts w:cs="Times New Roman"/>
                <w:color w:val="000000" w:themeColor="text1"/>
                <w:lang w:val="ro-RO"/>
              </w:rPr>
              <w:t>Au parcurs cursul introductiv</w:t>
            </w:r>
          </w:p>
        </w:tc>
        <w:tc>
          <w:tcPr>
            <w:tcW w:w="1134" w:type="dxa"/>
            <w:vAlign w:val="center"/>
          </w:tcPr>
          <w:p w:rsidR="002E0C64" w:rsidRPr="002E0C64" w:rsidRDefault="002E0C64" w:rsidP="000578DE">
            <w:pPr>
              <w:ind w:left="-108"/>
              <w:contextualSpacing/>
              <w:rPr>
                <w:rFonts w:cs="Times New Roman"/>
                <w:color w:val="000000" w:themeColor="text1"/>
                <w:lang w:val="ro-RO"/>
              </w:rPr>
            </w:pPr>
            <w:r w:rsidRPr="002E0C64">
              <w:rPr>
                <w:rFonts w:cs="Times New Roman"/>
                <w:color w:val="000000" w:themeColor="text1"/>
                <w:lang w:val="ro-RO"/>
              </w:rPr>
              <w:t>Au parcurs cursul prim-ajutor de bază</w:t>
            </w:r>
          </w:p>
        </w:tc>
        <w:tc>
          <w:tcPr>
            <w:tcW w:w="1276" w:type="dxa"/>
            <w:vAlign w:val="center"/>
          </w:tcPr>
          <w:p w:rsidR="002E0C64" w:rsidRPr="002E0C64" w:rsidRDefault="002E0C64" w:rsidP="000578DE">
            <w:pPr>
              <w:contextualSpacing/>
              <w:rPr>
                <w:rFonts w:cs="Times New Roman"/>
                <w:color w:val="000000" w:themeColor="text1"/>
                <w:lang w:val="ro-RO"/>
              </w:rPr>
            </w:pPr>
            <w:r w:rsidRPr="002E0C64">
              <w:rPr>
                <w:rFonts w:cs="Times New Roman"/>
                <w:color w:val="000000" w:themeColor="text1"/>
                <w:lang w:val="ro-RO"/>
              </w:rPr>
              <w:t>Au parcurs cursul de prim-ajutor calificat MODUL I</w:t>
            </w:r>
          </w:p>
        </w:tc>
        <w:tc>
          <w:tcPr>
            <w:tcW w:w="1351" w:type="dxa"/>
            <w:tcBorders>
              <w:right w:val="single" w:sz="4" w:space="0" w:color="auto"/>
            </w:tcBorders>
            <w:vAlign w:val="center"/>
          </w:tcPr>
          <w:p w:rsidR="002E0C64" w:rsidRPr="002E0C64" w:rsidRDefault="002E0C64" w:rsidP="000578DE">
            <w:pPr>
              <w:contextualSpacing/>
              <w:rPr>
                <w:rFonts w:cs="Times New Roman"/>
                <w:color w:val="000000" w:themeColor="text1"/>
                <w:lang w:val="ro-RO"/>
              </w:rPr>
            </w:pPr>
            <w:r w:rsidRPr="002E0C64">
              <w:rPr>
                <w:rFonts w:cs="Times New Roman"/>
                <w:color w:val="000000" w:themeColor="text1"/>
                <w:lang w:val="ro-RO"/>
              </w:rPr>
              <w:t>Au parcurs cursul de prim-ajutor calificat MODUL II</w:t>
            </w:r>
          </w:p>
        </w:tc>
        <w:tc>
          <w:tcPr>
            <w:tcW w:w="1606" w:type="dxa"/>
            <w:tcBorders>
              <w:left w:val="single" w:sz="4" w:space="0" w:color="auto"/>
            </w:tcBorders>
            <w:vAlign w:val="center"/>
          </w:tcPr>
          <w:p w:rsidR="002E0C64" w:rsidRPr="002E0C64" w:rsidRDefault="002E0C64" w:rsidP="000578DE">
            <w:pPr>
              <w:ind w:left="-55" w:right="-19"/>
              <w:contextualSpacing/>
              <w:rPr>
                <w:rFonts w:cs="Times New Roman"/>
                <w:color w:val="000000" w:themeColor="text1"/>
                <w:lang w:val="ro-RO"/>
              </w:rPr>
            </w:pPr>
            <w:r w:rsidRPr="002E0C64">
              <w:rPr>
                <w:rFonts w:cs="Times New Roman"/>
                <w:color w:val="000000" w:themeColor="text1"/>
                <w:lang w:val="ro-RO"/>
              </w:rPr>
              <w:t>Au parcurs modulul/stagiul XIV din ISU 06</w:t>
            </w:r>
          </w:p>
        </w:tc>
      </w:tr>
      <w:tr w:rsidR="002E0C64" w:rsidRPr="00507758" w:rsidTr="002E0C64">
        <w:trPr>
          <w:trHeight w:val="537"/>
          <w:jc w:val="center"/>
        </w:trPr>
        <w:tc>
          <w:tcPr>
            <w:tcW w:w="1202" w:type="dxa"/>
            <w:vAlign w:val="center"/>
          </w:tcPr>
          <w:p w:rsidR="002E0C64" w:rsidRPr="002E0C64" w:rsidRDefault="002E0C64" w:rsidP="000578DE">
            <w:pPr>
              <w:contextualSpacing/>
              <w:rPr>
                <w:rFonts w:cs="Times New Roman"/>
                <w:color w:val="000000" w:themeColor="text1"/>
                <w:lang w:val="ro-RO"/>
              </w:rPr>
            </w:pPr>
            <w:r w:rsidRPr="002E0C64">
              <w:rPr>
                <w:rFonts w:cs="Times New Roman"/>
                <w:color w:val="000000" w:themeColor="text1"/>
                <w:lang w:val="ro-RO"/>
              </w:rPr>
              <w:t>2016</w:t>
            </w:r>
          </w:p>
        </w:tc>
        <w:tc>
          <w:tcPr>
            <w:tcW w:w="830" w:type="dxa"/>
            <w:vAlign w:val="center"/>
          </w:tcPr>
          <w:p w:rsidR="002E0C64" w:rsidRPr="002E0C64" w:rsidRDefault="002E0C64" w:rsidP="000578DE">
            <w:pPr>
              <w:rPr>
                <w:color w:val="000000" w:themeColor="text1"/>
              </w:rPr>
            </w:pPr>
            <w:r w:rsidRPr="002E0C64">
              <w:rPr>
                <w:color w:val="000000" w:themeColor="text1"/>
              </w:rPr>
              <w:t>8</w:t>
            </w:r>
          </w:p>
        </w:tc>
        <w:tc>
          <w:tcPr>
            <w:tcW w:w="775" w:type="dxa"/>
            <w:vAlign w:val="center"/>
          </w:tcPr>
          <w:p w:rsidR="002E0C64" w:rsidRPr="002E0C64" w:rsidRDefault="002E0C64" w:rsidP="000578DE">
            <w:pPr>
              <w:rPr>
                <w:color w:val="000000" w:themeColor="text1"/>
              </w:rPr>
            </w:pPr>
            <w:r w:rsidRPr="002E0C64">
              <w:rPr>
                <w:color w:val="000000" w:themeColor="text1"/>
              </w:rPr>
              <w:t>0</w:t>
            </w:r>
          </w:p>
        </w:tc>
        <w:tc>
          <w:tcPr>
            <w:tcW w:w="1276" w:type="dxa"/>
            <w:vAlign w:val="center"/>
          </w:tcPr>
          <w:p w:rsidR="002E0C64" w:rsidRPr="002E0C64" w:rsidRDefault="002E0C64" w:rsidP="000578DE">
            <w:pPr>
              <w:rPr>
                <w:color w:val="000000" w:themeColor="text1"/>
              </w:rPr>
            </w:pPr>
            <w:r w:rsidRPr="002E0C64">
              <w:rPr>
                <w:color w:val="000000" w:themeColor="text1"/>
              </w:rPr>
              <w:t>8</w:t>
            </w:r>
          </w:p>
        </w:tc>
        <w:tc>
          <w:tcPr>
            <w:tcW w:w="1134" w:type="dxa"/>
            <w:vAlign w:val="center"/>
          </w:tcPr>
          <w:p w:rsidR="002E0C64" w:rsidRPr="002E0C64" w:rsidRDefault="002E0C64" w:rsidP="000578DE">
            <w:pPr>
              <w:rPr>
                <w:color w:val="000000" w:themeColor="text1"/>
              </w:rPr>
            </w:pPr>
            <w:r w:rsidRPr="002E0C64">
              <w:rPr>
                <w:color w:val="000000" w:themeColor="text1"/>
              </w:rPr>
              <w:t>8</w:t>
            </w:r>
          </w:p>
        </w:tc>
        <w:tc>
          <w:tcPr>
            <w:tcW w:w="1276" w:type="dxa"/>
            <w:vAlign w:val="center"/>
          </w:tcPr>
          <w:p w:rsidR="002E0C64" w:rsidRPr="002E0C64" w:rsidRDefault="002E0C64" w:rsidP="000578DE">
            <w:pPr>
              <w:rPr>
                <w:color w:val="000000" w:themeColor="text1"/>
              </w:rPr>
            </w:pPr>
            <w:r w:rsidRPr="002E0C64">
              <w:rPr>
                <w:color w:val="000000" w:themeColor="text1"/>
              </w:rPr>
              <w:t>2</w:t>
            </w:r>
          </w:p>
        </w:tc>
        <w:tc>
          <w:tcPr>
            <w:tcW w:w="1351" w:type="dxa"/>
            <w:tcBorders>
              <w:right w:val="single" w:sz="4" w:space="0" w:color="auto"/>
            </w:tcBorders>
            <w:vAlign w:val="center"/>
          </w:tcPr>
          <w:p w:rsidR="002E0C64" w:rsidRPr="002E0C64" w:rsidRDefault="002E0C64" w:rsidP="000578DE">
            <w:pPr>
              <w:rPr>
                <w:color w:val="000000" w:themeColor="text1"/>
              </w:rPr>
            </w:pPr>
            <w:r w:rsidRPr="002E0C64">
              <w:rPr>
                <w:rFonts w:cs="Times New Roman"/>
                <w:color w:val="000000" w:themeColor="text1"/>
              </w:rPr>
              <w:t>-</w:t>
            </w:r>
          </w:p>
        </w:tc>
        <w:tc>
          <w:tcPr>
            <w:tcW w:w="1606" w:type="dxa"/>
            <w:tcBorders>
              <w:left w:val="single" w:sz="4" w:space="0" w:color="auto"/>
            </w:tcBorders>
            <w:vAlign w:val="center"/>
          </w:tcPr>
          <w:p w:rsidR="002E0C64" w:rsidRPr="002E0C64" w:rsidRDefault="002E0C64" w:rsidP="000578DE">
            <w:pPr>
              <w:rPr>
                <w:color w:val="000000" w:themeColor="text1"/>
              </w:rPr>
            </w:pPr>
            <w:r w:rsidRPr="002E0C64">
              <w:rPr>
                <w:color w:val="000000" w:themeColor="text1"/>
              </w:rPr>
              <w:t>3</w:t>
            </w:r>
          </w:p>
        </w:tc>
      </w:tr>
      <w:tr w:rsidR="002E0C64" w:rsidRPr="00507758" w:rsidTr="002E0C64">
        <w:trPr>
          <w:trHeight w:val="537"/>
          <w:jc w:val="center"/>
        </w:trPr>
        <w:tc>
          <w:tcPr>
            <w:tcW w:w="1202" w:type="dxa"/>
            <w:vAlign w:val="center"/>
          </w:tcPr>
          <w:p w:rsidR="002E0C64" w:rsidRPr="002E0C64" w:rsidRDefault="002E0C64" w:rsidP="000578DE">
            <w:pPr>
              <w:contextualSpacing/>
              <w:rPr>
                <w:rFonts w:cs="Times New Roman"/>
                <w:color w:val="000000" w:themeColor="text1"/>
                <w:lang w:val="ro-RO"/>
              </w:rPr>
            </w:pPr>
            <w:r w:rsidRPr="002E0C64">
              <w:rPr>
                <w:rFonts w:cs="Times New Roman"/>
                <w:color w:val="000000" w:themeColor="text1"/>
                <w:lang w:val="ro-RO"/>
              </w:rPr>
              <w:t>2017</w:t>
            </w:r>
          </w:p>
        </w:tc>
        <w:tc>
          <w:tcPr>
            <w:tcW w:w="830" w:type="dxa"/>
            <w:vAlign w:val="center"/>
          </w:tcPr>
          <w:p w:rsidR="002E0C64" w:rsidRPr="002E0C64" w:rsidRDefault="002E0C64" w:rsidP="000578DE">
            <w:pPr>
              <w:rPr>
                <w:rFonts w:cs="Times New Roman"/>
                <w:color w:val="000000" w:themeColor="text1"/>
              </w:rPr>
            </w:pPr>
            <w:r w:rsidRPr="002E0C64">
              <w:rPr>
                <w:rFonts w:cs="Times New Roman"/>
                <w:color w:val="000000" w:themeColor="text1"/>
              </w:rPr>
              <w:t>16</w:t>
            </w:r>
          </w:p>
        </w:tc>
        <w:tc>
          <w:tcPr>
            <w:tcW w:w="775" w:type="dxa"/>
            <w:vAlign w:val="center"/>
          </w:tcPr>
          <w:p w:rsidR="002E0C64" w:rsidRPr="002E0C64" w:rsidRDefault="002E0C64" w:rsidP="000578DE">
            <w:pPr>
              <w:rPr>
                <w:rFonts w:cs="Times New Roman"/>
                <w:color w:val="000000" w:themeColor="text1"/>
              </w:rPr>
            </w:pPr>
            <w:r w:rsidRPr="002E0C64">
              <w:rPr>
                <w:rFonts w:cs="Times New Roman"/>
                <w:color w:val="000000" w:themeColor="text1"/>
              </w:rPr>
              <w:t>2</w:t>
            </w:r>
          </w:p>
        </w:tc>
        <w:tc>
          <w:tcPr>
            <w:tcW w:w="1276" w:type="dxa"/>
            <w:vAlign w:val="center"/>
          </w:tcPr>
          <w:p w:rsidR="002E0C64" w:rsidRPr="002E0C64" w:rsidRDefault="002E0C64" w:rsidP="000578DE">
            <w:pPr>
              <w:rPr>
                <w:rFonts w:cs="Times New Roman"/>
                <w:color w:val="000000" w:themeColor="text1"/>
              </w:rPr>
            </w:pPr>
            <w:r w:rsidRPr="002E0C64">
              <w:rPr>
                <w:rFonts w:cs="Times New Roman"/>
                <w:color w:val="000000" w:themeColor="text1"/>
              </w:rPr>
              <w:t>16</w:t>
            </w:r>
          </w:p>
        </w:tc>
        <w:tc>
          <w:tcPr>
            <w:tcW w:w="1134" w:type="dxa"/>
            <w:vAlign w:val="center"/>
          </w:tcPr>
          <w:p w:rsidR="002E0C64" w:rsidRPr="002E0C64" w:rsidRDefault="002E0C64" w:rsidP="000578DE">
            <w:pPr>
              <w:rPr>
                <w:rFonts w:cs="Times New Roman"/>
                <w:color w:val="000000" w:themeColor="text1"/>
              </w:rPr>
            </w:pPr>
            <w:r w:rsidRPr="002E0C64">
              <w:rPr>
                <w:rFonts w:cs="Times New Roman"/>
                <w:color w:val="000000" w:themeColor="text1"/>
              </w:rPr>
              <w:t>16</w:t>
            </w:r>
          </w:p>
        </w:tc>
        <w:tc>
          <w:tcPr>
            <w:tcW w:w="1276" w:type="dxa"/>
            <w:vAlign w:val="center"/>
          </w:tcPr>
          <w:p w:rsidR="002E0C64" w:rsidRPr="002E0C64" w:rsidRDefault="002E0C64" w:rsidP="000578DE">
            <w:pPr>
              <w:rPr>
                <w:rFonts w:cs="Times New Roman"/>
                <w:color w:val="000000" w:themeColor="text1"/>
              </w:rPr>
            </w:pPr>
            <w:r w:rsidRPr="002E0C64">
              <w:rPr>
                <w:rFonts w:cs="Times New Roman"/>
                <w:color w:val="000000" w:themeColor="text1"/>
              </w:rPr>
              <w:t>2</w:t>
            </w:r>
          </w:p>
        </w:tc>
        <w:tc>
          <w:tcPr>
            <w:tcW w:w="1351" w:type="dxa"/>
            <w:tcBorders>
              <w:right w:val="single" w:sz="4" w:space="0" w:color="auto"/>
            </w:tcBorders>
            <w:vAlign w:val="center"/>
          </w:tcPr>
          <w:p w:rsidR="002E0C64" w:rsidRPr="002E0C64" w:rsidRDefault="002E0C64" w:rsidP="000578DE">
            <w:pPr>
              <w:rPr>
                <w:rFonts w:cs="Times New Roman"/>
                <w:color w:val="000000" w:themeColor="text1"/>
              </w:rPr>
            </w:pPr>
            <w:r w:rsidRPr="002E0C64">
              <w:rPr>
                <w:rFonts w:cs="Times New Roman"/>
                <w:color w:val="000000" w:themeColor="text1"/>
              </w:rPr>
              <w:t>-</w:t>
            </w:r>
          </w:p>
        </w:tc>
        <w:tc>
          <w:tcPr>
            <w:tcW w:w="1606" w:type="dxa"/>
            <w:tcBorders>
              <w:left w:val="single" w:sz="4" w:space="0" w:color="auto"/>
            </w:tcBorders>
            <w:vAlign w:val="center"/>
          </w:tcPr>
          <w:p w:rsidR="002E0C64" w:rsidRPr="002E0C64" w:rsidRDefault="002E0C64" w:rsidP="000578DE">
            <w:pPr>
              <w:rPr>
                <w:rFonts w:cs="Times New Roman"/>
                <w:color w:val="000000" w:themeColor="text1"/>
              </w:rPr>
            </w:pPr>
            <w:r w:rsidRPr="002E0C64">
              <w:rPr>
                <w:rFonts w:cs="Times New Roman"/>
                <w:color w:val="000000" w:themeColor="text1"/>
              </w:rPr>
              <w:t>7</w:t>
            </w:r>
          </w:p>
        </w:tc>
      </w:tr>
      <w:tr w:rsidR="002E0C64" w:rsidRPr="00507758" w:rsidTr="002E0C64">
        <w:trPr>
          <w:trHeight w:val="537"/>
          <w:jc w:val="center"/>
        </w:trPr>
        <w:tc>
          <w:tcPr>
            <w:tcW w:w="1202" w:type="dxa"/>
            <w:vAlign w:val="center"/>
          </w:tcPr>
          <w:p w:rsidR="002E0C64" w:rsidRPr="002E0C64" w:rsidRDefault="002E0C64" w:rsidP="000578DE">
            <w:pPr>
              <w:contextualSpacing/>
              <w:rPr>
                <w:rFonts w:cs="Times New Roman"/>
                <w:color w:val="000000" w:themeColor="text1"/>
                <w:lang w:val="ro-RO"/>
              </w:rPr>
            </w:pPr>
            <w:r w:rsidRPr="002E0C64">
              <w:rPr>
                <w:rFonts w:cs="Times New Roman"/>
                <w:color w:val="000000" w:themeColor="text1"/>
                <w:lang w:val="ro-RO"/>
              </w:rPr>
              <w:t>2018</w:t>
            </w:r>
          </w:p>
        </w:tc>
        <w:tc>
          <w:tcPr>
            <w:tcW w:w="830" w:type="dxa"/>
            <w:vAlign w:val="center"/>
          </w:tcPr>
          <w:p w:rsidR="002E0C64" w:rsidRPr="002E0C64" w:rsidRDefault="002E0C64" w:rsidP="000578DE">
            <w:pPr>
              <w:rPr>
                <w:color w:val="000000" w:themeColor="text1"/>
              </w:rPr>
            </w:pPr>
            <w:r w:rsidRPr="002E0C64">
              <w:rPr>
                <w:rFonts w:cs="Times New Roman"/>
                <w:color w:val="000000" w:themeColor="text1"/>
              </w:rPr>
              <w:t>17</w:t>
            </w:r>
          </w:p>
        </w:tc>
        <w:tc>
          <w:tcPr>
            <w:tcW w:w="775" w:type="dxa"/>
            <w:vAlign w:val="center"/>
          </w:tcPr>
          <w:p w:rsidR="002E0C64" w:rsidRPr="002E0C64" w:rsidRDefault="002E0C64" w:rsidP="000578DE">
            <w:pPr>
              <w:rPr>
                <w:color w:val="000000" w:themeColor="text1"/>
              </w:rPr>
            </w:pPr>
            <w:r w:rsidRPr="002E0C64">
              <w:rPr>
                <w:rFonts w:cs="Times New Roman"/>
                <w:color w:val="000000" w:themeColor="text1"/>
              </w:rPr>
              <w:t>7</w:t>
            </w:r>
          </w:p>
        </w:tc>
        <w:tc>
          <w:tcPr>
            <w:tcW w:w="1276" w:type="dxa"/>
            <w:vAlign w:val="center"/>
          </w:tcPr>
          <w:p w:rsidR="002E0C64" w:rsidRPr="002E0C64" w:rsidRDefault="002E0C64" w:rsidP="000578DE">
            <w:pPr>
              <w:rPr>
                <w:color w:val="000000" w:themeColor="text1"/>
              </w:rPr>
            </w:pPr>
            <w:r w:rsidRPr="002E0C64">
              <w:rPr>
                <w:rFonts w:cs="Times New Roman"/>
                <w:color w:val="000000" w:themeColor="text1"/>
              </w:rPr>
              <w:t>15</w:t>
            </w:r>
          </w:p>
        </w:tc>
        <w:tc>
          <w:tcPr>
            <w:tcW w:w="1134" w:type="dxa"/>
            <w:vAlign w:val="center"/>
          </w:tcPr>
          <w:p w:rsidR="002E0C64" w:rsidRPr="002E0C64" w:rsidRDefault="002E0C64" w:rsidP="000578DE">
            <w:pPr>
              <w:rPr>
                <w:color w:val="000000" w:themeColor="text1"/>
              </w:rPr>
            </w:pPr>
            <w:r w:rsidRPr="002E0C64">
              <w:rPr>
                <w:rFonts w:cs="Times New Roman"/>
                <w:color w:val="000000" w:themeColor="text1"/>
              </w:rPr>
              <w:t>12</w:t>
            </w:r>
          </w:p>
        </w:tc>
        <w:tc>
          <w:tcPr>
            <w:tcW w:w="1276" w:type="dxa"/>
            <w:vAlign w:val="center"/>
          </w:tcPr>
          <w:p w:rsidR="002E0C64" w:rsidRPr="002E0C64" w:rsidRDefault="002E0C64" w:rsidP="000578DE">
            <w:pPr>
              <w:rPr>
                <w:color w:val="000000" w:themeColor="text1"/>
              </w:rPr>
            </w:pPr>
            <w:r w:rsidRPr="002E0C64">
              <w:rPr>
                <w:rFonts w:cs="Times New Roman"/>
                <w:color w:val="000000" w:themeColor="text1"/>
              </w:rPr>
              <w:t>3</w:t>
            </w:r>
          </w:p>
        </w:tc>
        <w:tc>
          <w:tcPr>
            <w:tcW w:w="1351" w:type="dxa"/>
            <w:tcBorders>
              <w:right w:val="single" w:sz="4" w:space="0" w:color="auto"/>
            </w:tcBorders>
            <w:vAlign w:val="center"/>
          </w:tcPr>
          <w:p w:rsidR="002E0C64" w:rsidRPr="002E0C64" w:rsidRDefault="002E0C64" w:rsidP="000578DE">
            <w:pPr>
              <w:rPr>
                <w:color w:val="000000" w:themeColor="text1"/>
              </w:rPr>
            </w:pPr>
            <w:r w:rsidRPr="002E0C64">
              <w:rPr>
                <w:rFonts w:cs="Times New Roman"/>
                <w:color w:val="000000" w:themeColor="text1"/>
              </w:rPr>
              <w:t>-</w:t>
            </w:r>
          </w:p>
        </w:tc>
        <w:tc>
          <w:tcPr>
            <w:tcW w:w="1606" w:type="dxa"/>
            <w:tcBorders>
              <w:left w:val="single" w:sz="4" w:space="0" w:color="auto"/>
            </w:tcBorders>
            <w:vAlign w:val="center"/>
          </w:tcPr>
          <w:p w:rsidR="002E0C64" w:rsidRPr="002E0C64" w:rsidRDefault="002E0C64" w:rsidP="000578DE">
            <w:pPr>
              <w:rPr>
                <w:color w:val="000000" w:themeColor="text1"/>
              </w:rPr>
            </w:pPr>
            <w:r w:rsidRPr="002E0C64">
              <w:rPr>
                <w:rFonts w:cs="Times New Roman"/>
                <w:color w:val="000000" w:themeColor="text1"/>
              </w:rPr>
              <w:t>-</w:t>
            </w:r>
          </w:p>
        </w:tc>
      </w:tr>
      <w:tr w:rsidR="002E0C64" w:rsidRPr="00507758" w:rsidTr="002E0C64">
        <w:trPr>
          <w:trHeight w:val="537"/>
          <w:jc w:val="center"/>
        </w:trPr>
        <w:tc>
          <w:tcPr>
            <w:tcW w:w="1202" w:type="dxa"/>
            <w:vAlign w:val="center"/>
          </w:tcPr>
          <w:p w:rsidR="002E0C64" w:rsidRPr="002E0C64" w:rsidRDefault="002E0C64" w:rsidP="000578DE">
            <w:pPr>
              <w:contextualSpacing/>
              <w:rPr>
                <w:rFonts w:cs="Times New Roman"/>
                <w:color w:val="000000" w:themeColor="text1"/>
                <w:lang w:val="ro-RO"/>
              </w:rPr>
            </w:pPr>
            <w:r w:rsidRPr="002E0C64">
              <w:rPr>
                <w:rFonts w:cs="Times New Roman"/>
                <w:color w:val="000000" w:themeColor="text1"/>
                <w:lang w:val="ro-RO"/>
              </w:rPr>
              <w:t>2018</w:t>
            </w:r>
          </w:p>
        </w:tc>
        <w:tc>
          <w:tcPr>
            <w:tcW w:w="830" w:type="dxa"/>
            <w:vAlign w:val="center"/>
          </w:tcPr>
          <w:p w:rsidR="002E0C64" w:rsidRPr="002E0C64" w:rsidRDefault="002E0C64" w:rsidP="000578DE">
            <w:pPr>
              <w:rPr>
                <w:rFonts w:cs="Times New Roman"/>
                <w:color w:val="000000" w:themeColor="text1"/>
              </w:rPr>
            </w:pPr>
            <w:r w:rsidRPr="002E0C64">
              <w:rPr>
                <w:rFonts w:cs="Times New Roman"/>
                <w:color w:val="000000" w:themeColor="text1"/>
              </w:rPr>
              <w:t>14</w:t>
            </w:r>
          </w:p>
        </w:tc>
        <w:tc>
          <w:tcPr>
            <w:tcW w:w="775" w:type="dxa"/>
            <w:vAlign w:val="center"/>
          </w:tcPr>
          <w:p w:rsidR="002E0C64" w:rsidRPr="002E0C64" w:rsidRDefault="002E0C64" w:rsidP="000578DE">
            <w:pPr>
              <w:rPr>
                <w:rFonts w:cs="Times New Roman"/>
                <w:color w:val="000000" w:themeColor="text1"/>
              </w:rPr>
            </w:pPr>
            <w:r w:rsidRPr="002E0C64">
              <w:rPr>
                <w:rFonts w:cs="Times New Roman"/>
                <w:color w:val="000000" w:themeColor="text1"/>
              </w:rPr>
              <w:t>12</w:t>
            </w:r>
          </w:p>
        </w:tc>
        <w:tc>
          <w:tcPr>
            <w:tcW w:w="1276" w:type="dxa"/>
            <w:vAlign w:val="center"/>
          </w:tcPr>
          <w:p w:rsidR="002E0C64" w:rsidRPr="002E0C64" w:rsidRDefault="002E0C64" w:rsidP="000578DE">
            <w:pPr>
              <w:rPr>
                <w:rFonts w:cs="Times New Roman"/>
                <w:color w:val="000000" w:themeColor="text1"/>
              </w:rPr>
            </w:pPr>
            <w:r w:rsidRPr="002E0C64">
              <w:rPr>
                <w:rFonts w:cs="Times New Roman"/>
                <w:color w:val="000000" w:themeColor="text1"/>
              </w:rPr>
              <w:t>14</w:t>
            </w:r>
          </w:p>
        </w:tc>
        <w:tc>
          <w:tcPr>
            <w:tcW w:w="1134" w:type="dxa"/>
            <w:vAlign w:val="center"/>
          </w:tcPr>
          <w:p w:rsidR="002E0C64" w:rsidRPr="002E0C64" w:rsidRDefault="002E0C64" w:rsidP="000578DE">
            <w:pPr>
              <w:rPr>
                <w:rFonts w:cs="Times New Roman"/>
                <w:color w:val="000000" w:themeColor="text1"/>
              </w:rPr>
            </w:pPr>
            <w:r w:rsidRPr="002E0C64">
              <w:rPr>
                <w:rFonts w:cs="Times New Roman"/>
                <w:color w:val="000000" w:themeColor="text1"/>
              </w:rPr>
              <w:t>12</w:t>
            </w:r>
          </w:p>
        </w:tc>
        <w:tc>
          <w:tcPr>
            <w:tcW w:w="1276" w:type="dxa"/>
            <w:vAlign w:val="center"/>
          </w:tcPr>
          <w:p w:rsidR="002E0C64" w:rsidRPr="002E0C64" w:rsidRDefault="002E0C64" w:rsidP="000578DE">
            <w:pPr>
              <w:rPr>
                <w:rFonts w:cs="Times New Roman"/>
                <w:color w:val="000000" w:themeColor="text1"/>
              </w:rPr>
            </w:pPr>
            <w:r w:rsidRPr="002E0C64">
              <w:rPr>
                <w:rFonts w:cs="Times New Roman"/>
                <w:color w:val="000000" w:themeColor="text1"/>
              </w:rPr>
              <w:t>2</w:t>
            </w:r>
          </w:p>
        </w:tc>
        <w:tc>
          <w:tcPr>
            <w:tcW w:w="1351" w:type="dxa"/>
            <w:tcBorders>
              <w:right w:val="single" w:sz="4" w:space="0" w:color="auto"/>
            </w:tcBorders>
            <w:vAlign w:val="center"/>
          </w:tcPr>
          <w:p w:rsidR="002E0C64" w:rsidRPr="002E0C64" w:rsidRDefault="002E0C64" w:rsidP="000578DE">
            <w:pPr>
              <w:rPr>
                <w:rFonts w:cs="Times New Roman"/>
                <w:color w:val="000000" w:themeColor="text1"/>
              </w:rPr>
            </w:pPr>
            <w:r w:rsidRPr="002E0C64">
              <w:rPr>
                <w:rFonts w:cs="Times New Roman"/>
                <w:color w:val="000000" w:themeColor="text1"/>
              </w:rPr>
              <w:t>-</w:t>
            </w:r>
          </w:p>
        </w:tc>
        <w:tc>
          <w:tcPr>
            <w:tcW w:w="1606" w:type="dxa"/>
            <w:tcBorders>
              <w:left w:val="single" w:sz="4" w:space="0" w:color="auto"/>
            </w:tcBorders>
            <w:vAlign w:val="center"/>
          </w:tcPr>
          <w:p w:rsidR="002E0C64" w:rsidRPr="002E0C64" w:rsidRDefault="002E0C64" w:rsidP="000578DE">
            <w:pPr>
              <w:rPr>
                <w:rFonts w:cs="Times New Roman"/>
                <w:color w:val="000000" w:themeColor="text1"/>
              </w:rPr>
            </w:pPr>
            <w:r w:rsidRPr="002E0C64">
              <w:rPr>
                <w:rFonts w:cs="Times New Roman"/>
                <w:color w:val="000000" w:themeColor="text1"/>
              </w:rPr>
              <w:t>-</w:t>
            </w:r>
          </w:p>
        </w:tc>
      </w:tr>
      <w:tr w:rsidR="002E0C64" w:rsidRPr="00507758" w:rsidTr="002E0C64">
        <w:trPr>
          <w:trHeight w:val="537"/>
          <w:jc w:val="center"/>
        </w:trPr>
        <w:tc>
          <w:tcPr>
            <w:tcW w:w="1202" w:type="dxa"/>
            <w:vAlign w:val="center"/>
          </w:tcPr>
          <w:p w:rsidR="002E0C64" w:rsidRPr="002E0C64" w:rsidRDefault="002E0C64" w:rsidP="000578DE">
            <w:pPr>
              <w:contextualSpacing/>
              <w:rPr>
                <w:rFonts w:cs="Times New Roman"/>
                <w:color w:val="000000" w:themeColor="text1"/>
                <w:lang w:val="ro-RO"/>
              </w:rPr>
            </w:pPr>
            <w:r w:rsidRPr="002E0C64">
              <w:rPr>
                <w:rFonts w:cs="Times New Roman"/>
                <w:color w:val="000000" w:themeColor="text1"/>
                <w:lang w:val="ro-RO"/>
              </w:rPr>
              <w:t>2019</w:t>
            </w:r>
          </w:p>
        </w:tc>
        <w:tc>
          <w:tcPr>
            <w:tcW w:w="830" w:type="dxa"/>
            <w:vAlign w:val="center"/>
          </w:tcPr>
          <w:p w:rsidR="002E0C64" w:rsidRPr="002E0C64" w:rsidRDefault="002E0C64" w:rsidP="000578DE">
            <w:pPr>
              <w:rPr>
                <w:rFonts w:cs="Times New Roman"/>
                <w:color w:val="000000" w:themeColor="text1"/>
              </w:rPr>
            </w:pPr>
            <w:r w:rsidRPr="002E0C64">
              <w:rPr>
                <w:rFonts w:cs="Times New Roman"/>
                <w:color w:val="000000" w:themeColor="text1"/>
              </w:rPr>
              <w:t>24</w:t>
            </w:r>
          </w:p>
        </w:tc>
        <w:tc>
          <w:tcPr>
            <w:tcW w:w="775" w:type="dxa"/>
            <w:vAlign w:val="center"/>
          </w:tcPr>
          <w:p w:rsidR="002E0C64" w:rsidRPr="002E0C64" w:rsidRDefault="002E0C64" w:rsidP="000578DE">
            <w:pPr>
              <w:rPr>
                <w:rFonts w:cs="Times New Roman"/>
                <w:color w:val="000000" w:themeColor="text1"/>
              </w:rPr>
            </w:pPr>
            <w:r w:rsidRPr="002E0C64">
              <w:rPr>
                <w:rFonts w:cs="Times New Roman"/>
                <w:color w:val="000000" w:themeColor="text1"/>
              </w:rPr>
              <w:t>18</w:t>
            </w:r>
          </w:p>
        </w:tc>
        <w:tc>
          <w:tcPr>
            <w:tcW w:w="1276" w:type="dxa"/>
            <w:vAlign w:val="center"/>
          </w:tcPr>
          <w:p w:rsidR="002E0C64" w:rsidRPr="002E0C64" w:rsidRDefault="002E0C64" w:rsidP="000578DE">
            <w:pPr>
              <w:rPr>
                <w:rFonts w:cs="Times New Roman"/>
                <w:color w:val="000000" w:themeColor="text1"/>
              </w:rPr>
            </w:pPr>
            <w:r w:rsidRPr="002E0C64">
              <w:rPr>
                <w:rFonts w:cs="Times New Roman"/>
                <w:color w:val="000000" w:themeColor="text1"/>
              </w:rPr>
              <w:t>18</w:t>
            </w:r>
          </w:p>
        </w:tc>
        <w:tc>
          <w:tcPr>
            <w:tcW w:w="1134" w:type="dxa"/>
            <w:vAlign w:val="center"/>
          </w:tcPr>
          <w:p w:rsidR="002E0C64" w:rsidRPr="002E0C64" w:rsidRDefault="002E0C64" w:rsidP="000578DE">
            <w:pPr>
              <w:rPr>
                <w:rFonts w:cs="Times New Roman"/>
                <w:color w:val="000000" w:themeColor="text1"/>
              </w:rPr>
            </w:pPr>
            <w:r w:rsidRPr="002E0C64">
              <w:rPr>
                <w:rFonts w:cs="Times New Roman"/>
                <w:color w:val="000000" w:themeColor="text1"/>
              </w:rPr>
              <w:t>18</w:t>
            </w:r>
          </w:p>
        </w:tc>
        <w:tc>
          <w:tcPr>
            <w:tcW w:w="1276" w:type="dxa"/>
            <w:vAlign w:val="center"/>
          </w:tcPr>
          <w:p w:rsidR="002E0C64" w:rsidRPr="002E0C64" w:rsidRDefault="002E0C64" w:rsidP="000578DE">
            <w:pPr>
              <w:rPr>
                <w:rFonts w:cs="Times New Roman"/>
                <w:color w:val="000000" w:themeColor="text1"/>
              </w:rPr>
            </w:pPr>
            <w:r w:rsidRPr="002E0C64">
              <w:rPr>
                <w:rFonts w:cs="Times New Roman"/>
                <w:color w:val="000000" w:themeColor="text1"/>
              </w:rPr>
              <w:t>4</w:t>
            </w:r>
          </w:p>
        </w:tc>
        <w:tc>
          <w:tcPr>
            <w:tcW w:w="1351" w:type="dxa"/>
            <w:tcBorders>
              <w:right w:val="single" w:sz="4" w:space="0" w:color="auto"/>
            </w:tcBorders>
            <w:vAlign w:val="center"/>
          </w:tcPr>
          <w:p w:rsidR="002E0C64" w:rsidRPr="002E0C64" w:rsidRDefault="002E0C64" w:rsidP="000578DE">
            <w:pPr>
              <w:rPr>
                <w:rFonts w:cs="Times New Roman"/>
                <w:color w:val="000000" w:themeColor="text1"/>
              </w:rPr>
            </w:pPr>
            <w:r w:rsidRPr="002E0C64">
              <w:rPr>
                <w:rFonts w:cs="Times New Roman"/>
                <w:color w:val="000000" w:themeColor="text1"/>
              </w:rPr>
              <w:t>-</w:t>
            </w:r>
          </w:p>
        </w:tc>
        <w:tc>
          <w:tcPr>
            <w:tcW w:w="1606" w:type="dxa"/>
            <w:tcBorders>
              <w:left w:val="single" w:sz="4" w:space="0" w:color="auto"/>
            </w:tcBorders>
            <w:vAlign w:val="center"/>
          </w:tcPr>
          <w:p w:rsidR="002E0C64" w:rsidRPr="002E0C64" w:rsidRDefault="002E0C64" w:rsidP="000578DE">
            <w:pPr>
              <w:rPr>
                <w:rFonts w:cs="Times New Roman"/>
                <w:color w:val="000000" w:themeColor="text1"/>
              </w:rPr>
            </w:pPr>
            <w:r w:rsidRPr="002E0C64">
              <w:rPr>
                <w:rFonts w:cs="Times New Roman"/>
                <w:color w:val="000000" w:themeColor="text1"/>
              </w:rPr>
              <w:t>-</w:t>
            </w:r>
          </w:p>
        </w:tc>
      </w:tr>
      <w:tr w:rsidR="002E0C64" w:rsidRPr="00507758" w:rsidTr="002E0C64">
        <w:trPr>
          <w:trHeight w:val="537"/>
          <w:jc w:val="center"/>
        </w:trPr>
        <w:tc>
          <w:tcPr>
            <w:tcW w:w="1202" w:type="dxa"/>
            <w:vAlign w:val="center"/>
          </w:tcPr>
          <w:p w:rsidR="002E0C64" w:rsidRPr="002E0C64" w:rsidRDefault="002E0C64" w:rsidP="000578DE">
            <w:pPr>
              <w:contextualSpacing/>
              <w:rPr>
                <w:rFonts w:cs="Times New Roman"/>
                <w:b/>
                <w:color w:val="000000" w:themeColor="text1"/>
                <w:lang w:val="ro-RO"/>
              </w:rPr>
            </w:pPr>
            <w:r w:rsidRPr="002E0C64">
              <w:rPr>
                <w:rFonts w:cs="Times New Roman"/>
                <w:b/>
                <w:color w:val="000000" w:themeColor="text1"/>
                <w:lang w:val="ro-RO"/>
              </w:rPr>
              <w:t>TOTAL</w:t>
            </w:r>
          </w:p>
        </w:tc>
        <w:tc>
          <w:tcPr>
            <w:tcW w:w="830" w:type="dxa"/>
            <w:vAlign w:val="center"/>
          </w:tcPr>
          <w:p w:rsidR="002E0C64" w:rsidRPr="002E0C64" w:rsidRDefault="002E0C64" w:rsidP="000578DE">
            <w:pPr>
              <w:contextualSpacing/>
              <w:rPr>
                <w:rFonts w:cs="Times New Roman"/>
                <w:color w:val="000000" w:themeColor="text1"/>
                <w:lang w:val="ro-RO"/>
              </w:rPr>
            </w:pPr>
            <w:r w:rsidRPr="002E0C64">
              <w:rPr>
                <w:rFonts w:cs="Times New Roman"/>
                <w:color w:val="000000" w:themeColor="text1"/>
                <w:lang w:val="ro-RO"/>
              </w:rPr>
              <w:t>70</w:t>
            </w:r>
          </w:p>
        </w:tc>
        <w:tc>
          <w:tcPr>
            <w:tcW w:w="775" w:type="dxa"/>
            <w:vAlign w:val="center"/>
          </w:tcPr>
          <w:p w:rsidR="002E0C64" w:rsidRPr="002E0C64" w:rsidRDefault="002E0C64" w:rsidP="000578DE">
            <w:pPr>
              <w:contextualSpacing/>
              <w:rPr>
                <w:rFonts w:cs="Times New Roman"/>
                <w:color w:val="000000" w:themeColor="text1"/>
                <w:lang w:val="ro-RO"/>
              </w:rPr>
            </w:pPr>
            <w:r w:rsidRPr="002E0C64">
              <w:rPr>
                <w:rFonts w:cs="Times New Roman"/>
                <w:color w:val="000000" w:themeColor="text1"/>
                <w:lang w:val="ro-RO"/>
              </w:rPr>
              <w:t>34</w:t>
            </w:r>
          </w:p>
        </w:tc>
        <w:tc>
          <w:tcPr>
            <w:tcW w:w="1276" w:type="dxa"/>
            <w:vAlign w:val="center"/>
          </w:tcPr>
          <w:p w:rsidR="002E0C64" w:rsidRPr="002E0C64" w:rsidRDefault="002E0C64" w:rsidP="000578DE">
            <w:pPr>
              <w:contextualSpacing/>
              <w:rPr>
                <w:rFonts w:cs="Times New Roman"/>
                <w:color w:val="000000" w:themeColor="text1"/>
                <w:lang w:val="ro-RO"/>
              </w:rPr>
            </w:pPr>
            <w:r w:rsidRPr="002E0C64">
              <w:rPr>
                <w:rFonts w:cs="Times New Roman"/>
                <w:color w:val="000000" w:themeColor="text1"/>
                <w:lang w:val="ro-RO"/>
              </w:rPr>
              <w:t>63</w:t>
            </w:r>
          </w:p>
        </w:tc>
        <w:tc>
          <w:tcPr>
            <w:tcW w:w="1134" w:type="dxa"/>
            <w:vAlign w:val="center"/>
          </w:tcPr>
          <w:p w:rsidR="002E0C64" w:rsidRPr="002E0C64" w:rsidRDefault="002E0C64" w:rsidP="000578DE">
            <w:pPr>
              <w:contextualSpacing/>
              <w:rPr>
                <w:rFonts w:cs="Times New Roman"/>
                <w:color w:val="000000" w:themeColor="text1"/>
                <w:lang w:val="ro-RO"/>
              </w:rPr>
            </w:pPr>
            <w:r w:rsidRPr="002E0C64">
              <w:rPr>
                <w:rFonts w:cs="Times New Roman"/>
                <w:color w:val="000000" w:themeColor="text1"/>
                <w:lang w:val="ro-RO"/>
              </w:rPr>
              <w:t>58</w:t>
            </w:r>
          </w:p>
        </w:tc>
        <w:tc>
          <w:tcPr>
            <w:tcW w:w="1276" w:type="dxa"/>
            <w:vAlign w:val="center"/>
          </w:tcPr>
          <w:p w:rsidR="002E0C64" w:rsidRPr="002E0C64" w:rsidRDefault="002E0C64" w:rsidP="000578DE">
            <w:pPr>
              <w:contextualSpacing/>
              <w:rPr>
                <w:rFonts w:cs="Times New Roman"/>
                <w:color w:val="000000" w:themeColor="text1"/>
                <w:lang w:val="ro-RO"/>
              </w:rPr>
            </w:pPr>
            <w:r w:rsidRPr="002E0C64">
              <w:rPr>
                <w:rFonts w:cs="Times New Roman"/>
                <w:color w:val="000000" w:themeColor="text1"/>
                <w:lang w:val="ro-RO"/>
              </w:rPr>
              <w:t>13</w:t>
            </w:r>
          </w:p>
        </w:tc>
        <w:tc>
          <w:tcPr>
            <w:tcW w:w="1351" w:type="dxa"/>
            <w:tcBorders>
              <w:right w:val="single" w:sz="4" w:space="0" w:color="auto"/>
            </w:tcBorders>
            <w:vAlign w:val="center"/>
          </w:tcPr>
          <w:p w:rsidR="002E0C64" w:rsidRPr="002E0C64" w:rsidRDefault="002E0C64" w:rsidP="000578DE">
            <w:pPr>
              <w:contextualSpacing/>
              <w:rPr>
                <w:rFonts w:cs="Times New Roman"/>
                <w:color w:val="000000" w:themeColor="text1"/>
                <w:lang w:val="ro-RO"/>
              </w:rPr>
            </w:pPr>
            <w:r w:rsidRPr="002E0C64">
              <w:rPr>
                <w:rFonts w:cs="Times New Roman"/>
                <w:color w:val="000000" w:themeColor="text1"/>
                <w:lang w:val="ro-RO"/>
              </w:rPr>
              <w:t>-</w:t>
            </w:r>
          </w:p>
        </w:tc>
        <w:tc>
          <w:tcPr>
            <w:tcW w:w="1606" w:type="dxa"/>
            <w:tcBorders>
              <w:left w:val="single" w:sz="4" w:space="0" w:color="auto"/>
            </w:tcBorders>
            <w:vAlign w:val="center"/>
          </w:tcPr>
          <w:p w:rsidR="002E0C64" w:rsidRPr="002E0C64" w:rsidRDefault="002E0C64" w:rsidP="000578DE">
            <w:pPr>
              <w:contextualSpacing/>
              <w:rPr>
                <w:rFonts w:cs="Times New Roman"/>
                <w:color w:val="000000" w:themeColor="text1"/>
                <w:lang w:val="ro-RO"/>
              </w:rPr>
            </w:pPr>
            <w:r w:rsidRPr="002E0C64">
              <w:rPr>
                <w:rFonts w:cs="Times New Roman"/>
                <w:color w:val="000000" w:themeColor="text1"/>
                <w:lang w:val="ro-RO"/>
              </w:rPr>
              <w:t>10</w:t>
            </w:r>
          </w:p>
        </w:tc>
      </w:tr>
    </w:tbl>
    <w:p w:rsidR="00E05A3F" w:rsidRDefault="00E05A3F" w:rsidP="000578DE">
      <w:pPr>
        <w:tabs>
          <w:tab w:val="left" w:pos="993"/>
        </w:tabs>
        <w:contextualSpacing/>
        <w:jc w:val="both"/>
        <w:rPr>
          <w:sz w:val="28"/>
          <w:szCs w:val="28"/>
        </w:rPr>
      </w:pPr>
    </w:p>
    <w:p w:rsidR="00AD0CEF" w:rsidRPr="00234EFB" w:rsidRDefault="001D1B94" w:rsidP="000578DE">
      <w:pPr>
        <w:tabs>
          <w:tab w:val="left" w:pos="993"/>
        </w:tabs>
        <w:contextualSpacing/>
        <w:jc w:val="both"/>
        <w:rPr>
          <w:sz w:val="28"/>
          <w:szCs w:val="28"/>
        </w:rPr>
      </w:pPr>
      <w:r>
        <w:rPr>
          <w:sz w:val="28"/>
          <w:szCs w:val="28"/>
        </w:rPr>
        <w:tab/>
      </w:r>
      <w:r w:rsidR="00AD0CEF">
        <w:rPr>
          <w:sz w:val="28"/>
          <w:szCs w:val="28"/>
        </w:rPr>
        <w:t xml:space="preserve">În cadrul fiecărei serii a programului </w:t>
      </w:r>
      <w:r w:rsidR="00AD0CEF" w:rsidRPr="00234EFB">
        <w:rPr>
          <w:sz w:val="28"/>
          <w:szCs w:val="28"/>
        </w:rPr>
        <w:t>,,Salvator</w:t>
      </w:r>
      <w:r w:rsidR="00AD0CEF">
        <w:rPr>
          <w:sz w:val="28"/>
          <w:szCs w:val="28"/>
        </w:rPr>
        <w:t>i din pasiune” s-au organizat diverse activități pentru pregătirea voluntarilor, după cum urmează:</w:t>
      </w:r>
    </w:p>
    <w:p w:rsidR="004D6702" w:rsidRPr="00234EFB" w:rsidRDefault="004D6702" w:rsidP="000578DE">
      <w:pPr>
        <w:pStyle w:val="ListParagraph"/>
        <w:numPr>
          <w:ilvl w:val="0"/>
          <w:numId w:val="21"/>
        </w:numPr>
        <w:jc w:val="both"/>
        <w:rPr>
          <w:sz w:val="28"/>
          <w:szCs w:val="28"/>
        </w:rPr>
      </w:pPr>
      <w:r w:rsidRPr="00234EFB">
        <w:rPr>
          <w:sz w:val="28"/>
          <w:szCs w:val="28"/>
        </w:rPr>
        <w:t>instruire privind Sănătatea şi securitatea în muncă;</w:t>
      </w:r>
    </w:p>
    <w:p w:rsidR="004D6702" w:rsidRPr="00234EFB" w:rsidRDefault="004D6702" w:rsidP="000578DE">
      <w:pPr>
        <w:pStyle w:val="ListParagraph"/>
        <w:numPr>
          <w:ilvl w:val="0"/>
          <w:numId w:val="21"/>
        </w:numPr>
        <w:jc w:val="both"/>
        <w:rPr>
          <w:sz w:val="28"/>
          <w:szCs w:val="28"/>
        </w:rPr>
      </w:pPr>
      <w:r w:rsidRPr="00234EFB">
        <w:rPr>
          <w:sz w:val="28"/>
          <w:szCs w:val="28"/>
        </w:rPr>
        <w:t>curs introductiv general;</w:t>
      </w:r>
    </w:p>
    <w:p w:rsidR="004D6702" w:rsidRDefault="00AD0CEF" w:rsidP="000578DE">
      <w:pPr>
        <w:pStyle w:val="ListParagraph"/>
        <w:numPr>
          <w:ilvl w:val="0"/>
          <w:numId w:val="21"/>
        </w:numPr>
        <w:spacing w:after="200"/>
        <w:jc w:val="both"/>
        <w:rPr>
          <w:sz w:val="28"/>
          <w:szCs w:val="28"/>
        </w:rPr>
      </w:pPr>
      <w:r>
        <w:rPr>
          <w:sz w:val="28"/>
          <w:szCs w:val="28"/>
        </w:rPr>
        <w:t>curs de prim-ajutor de bază;</w:t>
      </w:r>
    </w:p>
    <w:p w:rsidR="000578DE" w:rsidRDefault="00AD0CEF" w:rsidP="000578DE">
      <w:pPr>
        <w:pStyle w:val="ListParagraph"/>
        <w:numPr>
          <w:ilvl w:val="0"/>
          <w:numId w:val="21"/>
        </w:numPr>
        <w:spacing w:after="200"/>
        <w:jc w:val="both"/>
        <w:rPr>
          <w:sz w:val="28"/>
          <w:szCs w:val="28"/>
        </w:rPr>
      </w:pPr>
      <w:r w:rsidRPr="00AD0CEF">
        <w:rPr>
          <w:sz w:val="28"/>
          <w:szCs w:val="28"/>
        </w:rPr>
        <w:t>instruire pe linia protecţiei informaţiilor clasificate</w:t>
      </w:r>
      <w:r>
        <w:rPr>
          <w:sz w:val="28"/>
          <w:szCs w:val="28"/>
        </w:rPr>
        <w:t>.</w:t>
      </w:r>
    </w:p>
    <w:p w:rsidR="002A50E8" w:rsidRPr="000578DE" w:rsidRDefault="002A50E8" w:rsidP="000578DE">
      <w:pPr>
        <w:pStyle w:val="ListParagraph"/>
        <w:spacing w:after="200"/>
        <w:ind w:left="153"/>
        <w:jc w:val="both"/>
        <w:rPr>
          <w:sz w:val="28"/>
          <w:szCs w:val="28"/>
        </w:rPr>
      </w:pPr>
      <w:r w:rsidRPr="000578DE">
        <w:rPr>
          <w:sz w:val="28"/>
          <w:szCs w:val="28"/>
        </w:rPr>
        <w:t>V</w:t>
      </w:r>
      <w:r w:rsidR="001D1B94" w:rsidRPr="000578DE">
        <w:rPr>
          <w:sz w:val="28"/>
          <w:szCs w:val="28"/>
        </w:rPr>
        <w:t xml:space="preserve">oluntarii </w:t>
      </w:r>
      <w:r w:rsidR="00D34EE7" w:rsidRPr="000578DE">
        <w:rPr>
          <w:sz w:val="28"/>
          <w:szCs w:val="28"/>
        </w:rPr>
        <w:t>au urmat ,,Cursul de pregătire în acordarea primului-ajutor calificat, descarcerare și operațiuni de salvare", urmare a acestui fapt</w:t>
      </w:r>
      <w:r w:rsidRPr="000578DE">
        <w:rPr>
          <w:sz w:val="28"/>
          <w:szCs w:val="28"/>
        </w:rPr>
        <w:t xml:space="preserve">putând încadra </w:t>
      </w:r>
      <w:r w:rsidR="00660661" w:rsidRPr="000578DE">
        <w:rPr>
          <w:sz w:val="28"/>
          <w:szCs w:val="28"/>
        </w:rPr>
        <w:lastRenderedPageBreak/>
        <w:t>autospecialele de prim ajutor medical tip B2 în vederea participării la intervenții în cadrul echipajelor de intervenție de la nivelul Detașamentului de Pompieri Slatina</w:t>
      </w:r>
      <w:r w:rsidRPr="000578DE">
        <w:rPr>
          <w:sz w:val="28"/>
          <w:szCs w:val="28"/>
        </w:rPr>
        <w:t xml:space="preserve">. </w:t>
      </w:r>
    </w:p>
    <w:p w:rsidR="00AD0CEF" w:rsidRPr="00660661" w:rsidRDefault="002A50E8" w:rsidP="000578DE">
      <w:pPr>
        <w:ind w:firstLine="720"/>
        <w:jc w:val="both"/>
        <w:rPr>
          <w:sz w:val="28"/>
          <w:szCs w:val="28"/>
        </w:rPr>
      </w:pPr>
      <w:r>
        <w:rPr>
          <w:sz w:val="28"/>
          <w:szCs w:val="28"/>
        </w:rPr>
        <w:t>A</w:t>
      </w:r>
      <w:r w:rsidR="00660661">
        <w:rPr>
          <w:sz w:val="28"/>
          <w:szCs w:val="28"/>
        </w:rPr>
        <w:t xml:space="preserve">ceștia </w:t>
      </w:r>
      <w:r>
        <w:rPr>
          <w:sz w:val="28"/>
          <w:szCs w:val="28"/>
        </w:rPr>
        <w:t>au participatla numeroase intervenții, astfel</w:t>
      </w:r>
      <w:r w:rsidR="001D1B94" w:rsidRPr="00660661">
        <w:rPr>
          <w:sz w:val="28"/>
          <w:szCs w:val="28"/>
        </w:rPr>
        <w:t>:</w:t>
      </w:r>
    </w:p>
    <w:tbl>
      <w:tblPr>
        <w:tblStyle w:val="TableGrid"/>
        <w:tblpPr w:leftFromText="180" w:rightFromText="180" w:vertAnchor="text" w:horzAnchor="margin" w:tblpXSpec="center" w:tblpY="317"/>
        <w:tblW w:w="8841" w:type="dxa"/>
        <w:tblLayout w:type="fixed"/>
        <w:tblLook w:val="04A0"/>
      </w:tblPr>
      <w:tblGrid>
        <w:gridCol w:w="2947"/>
        <w:gridCol w:w="3115"/>
        <w:gridCol w:w="2779"/>
      </w:tblGrid>
      <w:tr w:rsidR="001D1B94" w:rsidRPr="001D1B94" w:rsidTr="001D1B94">
        <w:trPr>
          <w:cantSplit/>
          <w:trHeight w:val="725"/>
        </w:trPr>
        <w:tc>
          <w:tcPr>
            <w:tcW w:w="2947" w:type="dxa"/>
            <w:vAlign w:val="center"/>
          </w:tcPr>
          <w:p w:rsidR="001D1B94" w:rsidRPr="001D1B94" w:rsidRDefault="001D1B94" w:rsidP="000578DE">
            <w:pPr>
              <w:contextualSpacing/>
              <w:rPr>
                <w:rFonts w:cs="Times New Roman"/>
                <w:lang w:val="ro-RO"/>
              </w:rPr>
            </w:pPr>
            <w:r w:rsidRPr="001D1B94">
              <w:rPr>
                <w:rFonts w:cs="Times New Roman"/>
                <w:lang w:val="ro-RO"/>
              </w:rPr>
              <w:t>ANUL</w:t>
            </w:r>
          </w:p>
        </w:tc>
        <w:tc>
          <w:tcPr>
            <w:tcW w:w="3115" w:type="dxa"/>
            <w:vAlign w:val="center"/>
          </w:tcPr>
          <w:p w:rsidR="001D1B94" w:rsidRPr="001D1B94" w:rsidRDefault="001D1B94" w:rsidP="000578DE">
            <w:pPr>
              <w:contextualSpacing/>
              <w:rPr>
                <w:rFonts w:cs="Times New Roman"/>
                <w:lang w:val="ro-RO"/>
              </w:rPr>
            </w:pPr>
            <w:r w:rsidRPr="001D1B94">
              <w:rPr>
                <w:rFonts w:cs="Times New Roman"/>
                <w:lang w:val="ro-RO"/>
              </w:rPr>
              <w:t>NUMĂR INTERVENŢII</w:t>
            </w:r>
          </w:p>
        </w:tc>
        <w:tc>
          <w:tcPr>
            <w:tcW w:w="2779" w:type="dxa"/>
          </w:tcPr>
          <w:p w:rsidR="001D1B94" w:rsidRPr="001D1B94" w:rsidRDefault="001D1B94" w:rsidP="000578DE">
            <w:pPr>
              <w:contextualSpacing/>
              <w:rPr>
                <w:rFonts w:cs="Times New Roman"/>
                <w:lang w:val="ro-RO"/>
              </w:rPr>
            </w:pPr>
          </w:p>
          <w:p w:rsidR="001D1B94" w:rsidRPr="001D1B94" w:rsidRDefault="001D1B94" w:rsidP="000578DE">
            <w:pPr>
              <w:jc w:val="left"/>
              <w:rPr>
                <w:rFonts w:cs="Times New Roman"/>
                <w:lang w:val="ro-RO"/>
              </w:rPr>
            </w:pPr>
            <w:r w:rsidRPr="001D1B94">
              <w:rPr>
                <w:rFonts w:cs="Times New Roman"/>
                <w:lang w:val="ro-RO"/>
              </w:rPr>
              <w:t>TOTAL INTERVENŢII</w:t>
            </w:r>
          </w:p>
        </w:tc>
      </w:tr>
      <w:tr w:rsidR="001D1B94" w:rsidRPr="001D1B94" w:rsidTr="001D1B94">
        <w:trPr>
          <w:trHeight w:val="537"/>
        </w:trPr>
        <w:tc>
          <w:tcPr>
            <w:tcW w:w="2947" w:type="dxa"/>
            <w:vAlign w:val="center"/>
          </w:tcPr>
          <w:p w:rsidR="001D1B94" w:rsidRPr="001D1B94" w:rsidRDefault="001D1B94" w:rsidP="000578DE">
            <w:pPr>
              <w:contextualSpacing/>
              <w:rPr>
                <w:rFonts w:cs="Times New Roman"/>
                <w:lang w:val="ro-RO"/>
              </w:rPr>
            </w:pPr>
            <w:r w:rsidRPr="001D1B94">
              <w:rPr>
                <w:rFonts w:cs="Times New Roman"/>
                <w:lang w:val="ro-RO"/>
              </w:rPr>
              <w:t xml:space="preserve">2017 </w:t>
            </w:r>
          </w:p>
        </w:tc>
        <w:tc>
          <w:tcPr>
            <w:tcW w:w="3115" w:type="dxa"/>
            <w:vAlign w:val="center"/>
          </w:tcPr>
          <w:p w:rsidR="001D1B94" w:rsidRPr="001D1B94" w:rsidRDefault="001D1B94" w:rsidP="000578DE">
            <w:pPr>
              <w:contextualSpacing/>
              <w:rPr>
                <w:rFonts w:cs="Times New Roman"/>
                <w:lang w:val="ro-RO"/>
              </w:rPr>
            </w:pPr>
            <w:r w:rsidRPr="001D1B94">
              <w:rPr>
                <w:rFonts w:cs="Times New Roman"/>
                <w:lang w:val="ro-RO"/>
              </w:rPr>
              <w:t>155</w:t>
            </w:r>
          </w:p>
        </w:tc>
        <w:tc>
          <w:tcPr>
            <w:tcW w:w="2779" w:type="dxa"/>
            <w:vMerge w:val="restart"/>
          </w:tcPr>
          <w:p w:rsidR="001D1B94" w:rsidRPr="001D1B94" w:rsidRDefault="001D1B94" w:rsidP="000578DE">
            <w:pPr>
              <w:contextualSpacing/>
              <w:rPr>
                <w:rFonts w:cs="Times New Roman"/>
                <w:lang w:val="ro-RO"/>
              </w:rPr>
            </w:pPr>
          </w:p>
          <w:p w:rsidR="001D1B94" w:rsidRPr="001D1B94" w:rsidRDefault="001D1B94" w:rsidP="000578DE">
            <w:pPr>
              <w:rPr>
                <w:rFonts w:cs="Times New Roman"/>
                <w:lang w:val="ro-RO"/>
              </w:rPr>
            </w:pPr>
          </w:p>
          <w:p w:rsidR="001D1B94" w:rsidRPr="001D1B94" w:rsidRDefault="001D1B94" w:rsidP="000578DE">
            <w:pPr>
              <w:rPr>
                <w:rFonts w:cs="Times New Roman"/>
                <w:lang w:val="ro-RO"/>
              </w:rPr>
            </w:pPr>
          </w:p>
          <w:p w:rsidR="001D1B94" w:rsidRPr="001D1B94" w:rsidRDefault="001D1B94" w:rsidP="000578DE">
            <w:pPr>
              <w:rPr>
                <w:rFonts w:cs="Times New Roman"/>
                <w:lang w:val="ro-RO"/>
              </w:rPr>
            </w:pPr>
            <w:r w:rsidRPr="001D1B94">
              <w:rPr>
                <w:rFonts w:cs="Times New Roman"/>
                <w:lang w:val="ro-RO"/>
              </w:rPr>
              <w:t>1884</w:t>
            </w:r>
          </w:p>
        </w:tc>
      </w:tr>
      <w:tr w:rsidR="001D1B94" w:rsidRPr="001D1B94" w:rsidTr="001D1B94">
        <w:trPr>
          <w:trHeight w:val="537"/>
        </w:trPr>
        <w:tc>
          <w:tcPr>
            <w:tcW w:w="2947" w:type="dxa"/>
            <w:vAlign w:val="center"/>
          </w:tcPr>
          <w:p w:rsidR="001D1B94" w:rsidRPr="001D1B94" w:rsidRDefault="001D1B94" w:rsidP="000578DE">
            <w:pPr>
              <w:contextualSpacing/>
              <w:rPr>
                <w:rFonts w:cs="Times New Roman"/>
                <w:lang w:val="ro-RO"/>
              </w:rPr>
            </w:pPr>
            <w:r w:rsidRPr="001D1B94">
              <w:rPr>
                <w:rFonts w:cs="Times New Roman"/>
                <w:lang w:val="ro-RO"/>
              </w:rPr>
              <w:t xml:space="preserve">2018 </w:t>
            </w:r>
          </w:p>
        </w:tc>
        <w:tc>
          <w:tcPr>
            <w:tcW w:w="3115" w:type="dxa"/>
            <w:vAlign w:val="center"/>
          </w:tcPr>
          <w:p w:rsidR="001D1B94" w:rsidRPr="001D1B94" w:rsidRDefault="001D1B94" w:rsidP="000578DE">
            <w:pPr>
              <w:contextualSpacing/>
              <w:rPr>
                <w:rFonts w:cs="Times New Roman"/>
                <w:lang w:val="ro-RO"/>
              </w:rPr>
            </w:pPr>
            <w:r w:rsidRPr="001D1B94">
              <w:rPr>
                <w:rFonts w:cs="Times New Roman"/>
                <w:lang w:val="ro-RO"/>
              </w:rPr>
              <w:t>644</w:t>
            </w:r>
          </w:p>
        </w:tc>
        <w:tc>
          <w:tcPr>
            <w:tcW w:w="2779" w:type="dxa"/>
            <w:vMerge/>
          </w:tcPr>
          <w:p w:rsidR="001D1B94" w:rsidRPr="001D1B94" w:rsidRDefault="001D1B94" w:rsidP="000578DE">
            <w:pPr>
              <w:contextualSpacing/>
              <w:rPr>
                <w:rFonts w:cs="Times New Roman"/>
                <w:lang w:val="ro-RO"/>
              </w:rPr>
            </w:pPr>
          </w:p>
        </w:tc>
      </w:tr>
      <w:tr w:rsidR="001D1B94" w:rsidRPr="001D1B94" w:rsidTr="001D1B94">
        <w:trPr>
          <w:trHeight w:val="537"/>
        </w:trPr>
        <w:tc>
          <w:tcPr>
            <w:tcW w:w="2947" w:type="dxa"/>
            <w:vAlign w:val="center"/>
          </w:tcPr>
          <w:p w:rsidR="001D1B94" w:rsidRPr="001D1B94" w:rsidRDefault="001D1B94" w:rsidP="000578DE">
            <w:pPr>
              <w:contextualSpacing/>
              <w:rPr>
                <w:rFonts w:cs="Times New Roman"/>
                <w:lang w:val="ro-RO"/>
              </w:rPr>
            </w:pPr>
            <w:r w:rsidRPr="001D1B94">
              <w:rPr>
                <w:rFonts w:cs="Times New Roman"/>
                <w:lang w:val="ro-RO"/>
              </w:rPr>
              <w:t xml:space="preserve">2019 </w:t>
            </w:r>
          </w:p>
        </w:tc>
        <w:tc>
          <w:tcPr>
            <w:tcW w:w="3115" w:type="dxa"/>
            <w:vAlign w:val="center"/>
          </w:tcPr>
          <w:p w:rsidR="001D1B94" w:rsidRPr="001D1B94" w:rsidRDefault="001D1B94" w:rsidP="000578DE">
            <w:pPr>
              <w:contextualSpacing/>
              <w:rPr>
                <w:rFonts w:cs="Times New Roman"/>
                <w:lang w:val="ro-RO"/>
              </w:rPr>
            </w:pPr>
            <w:r w:rsidRPr="001D1B94">
              <w:rPr>
                <w:rFonts w:cs="Times New Roman"/>
                <w:lang w:val="ro-RO"/>
              </w:rPr>
              <w:t>806</w:t>
            </w:r>
          </w:p>
        </w:tc>
        <w:tc>
          <w:tcPr>
            <w:tcW w:w="2779" w:type="dxa"/>
            <w:vMerge/>
          </w:tcPr>
          <w:p w:rsidR="001D1B94" w:rsidRPr="001D1B94" w:rsidRDefault="001D1B94" w:rsidP="000578DE">
            <w:pPr>
              <w:contextualSpacing/>
              <w:rPr>
                <w:rFonts w:cs="Times New Roman"/>
                <w:lang w:val="ro-RO"/>
              </w:rPr>
            </w:pPr>
          </w:p>
        </w:tc>
      </w:tr>
      <w:tr w:rsidR="001D1B94" w:rsidRPr="001D1B94" w:rsidTr="001D1B94">
        <w:trPr>
          <w:trHeight w:val="537"/>
        </w:trPr>
        <w:tc>
          <w:tcPr>
            <w:tcW w:w="2947" w:type="dxa"/>
            <w:vAlign w:val="center"/>
          </w:tcPr>
          <w:p w:rsidR="001D1B94" w:rsidRPr="001D1B94" w:rsidRDefault="001D1B94" w:rsidP="000578DE">
            <w:pPr>
              <w:contextualSpacing/>
              <w:rPr>
                <w:rFonts w:cs="Times New Roman"/>
                <w:lang w:val="ro-RO"/>
              </w:rPr>
            </w:pPr>
            <w:r w:rsidRPr="001D1B94">
              <w:rPr>
                <w:rFonts w:cs="Times New Roman"/>
                <w:lang w:val="ro-RO"/>
              </w:rPr>
              <w:t xml:space="preserve">2020 </w:t>
            </w:r>
          </w:p>
        </w:tc>
        <w:tc>
          <w:tcPr>
            <w:tcW w:w="3115" w:type="dxa"/>
            <w:vAlign w:val="center"/>
          </w:tcPr>
          <w:p w:rsidR="001D1B94" w:rsidRPr="001D1B94" w:rsidRDefault="001D1B94" w:rsidP="000578DE">
            <w:pPr>
              <w:contextualSpacing/>
              <w:rPr>
                <w:rFonts w:cs="Times New Roman"/>
                <w:lang w:val="ro-RO"/>
              </w:rPr>
            </w:pPr>
            <w:r w:rsidRPr="001D1B94">
              <w:rPr>
                <w:rFonts w:cs="Times New Roman"/>
                <w:lang w:val="ro-RO"/>
              </w:rPr>
              <w:t>279</w:t>
            </w:r>
          </w:p>
        </w:tc>
        <w:tc>
          <w:tcPr>
            <w:tcW w:w="2779" w:type="dxa"/>
            <w:vMerge/>
          </w:tcPr>
          <w:p w:rsidR="001D1B94" w:rsidRPr="001D1B94" w:rsidRDefault="001D1B94" w:rsidP="000578DE">
            <w:pPr>
              <w:contextualSpacing/>
              <w:rPr>
                <w:rFonts w:cs="Times New Roman"/>
                <w:lang w:val="ro-RO"/>
              </w:rPr>
            </w:pPr>
          </w:p>
        </w:tc>
      </w:tr>
    </w:tbl>
    <w:p w:rsidR="004D6702" w:rsidRDefault="004D6702" w:rsidP="000578DE">
      <w:pPr>
        <w:rPr>
          <w:sz w:val="28"/>
          <w:szCs w:val="28"/>
        </w:rPr>
      </w:pPr>
    </w:p>
    <w:p w:rsidR="002A50E8" w:rsidRDefault="002A50E8" w:rsidP="000578DE">
      <w:pPr>
        <w:tabs>
          <w:tab w:val="left" w:pos="851"/>
          <w:tab w:val="left" w:pos="3885"/>
        </w:tabs>
        <w:jc w:val="both"/>
        <w:rPr>
          <w:sz w:val="28"/>
          <w:szCs w:val="28"/>
        </w:rPr>
      </w:pPr>
      <w:r>
        <w:rPr>
          <w:sz w:val="28"/>
          <w:szCs w:val="28"/>
        </w:rPr>
        <w:tab/>
        <w:t>Organizarea și susținerea evenimentelor de promovare a activității de voluntariat în cadrul ISUJ Olt vor avea loc permanent, cu precădere în data de 5 decembrie a fiecărui an, conform art. 7, aliniatul (3) a legii 78/2014.</w:t>
      </w:r>
    </w:p>
    <w:p w:rsidR="002A50E8" w:rsidRDefault="002A50E8" w:rsidP="000578DE">
      <w:pPr>
        <w:tabs>
          <w:tab w:val="left" w:pos="851"/>
        </w:tabs>
        <w:jc w:val="both"/>
        <w:rPr>
          <w:sz w:val="28"/>
          <w:szCs w:val="28"/>
        </w:rPr>
      </w:pPr>
      <w:r>
        <w:rPr>
          <w:sz w:val="28"/>
          <w:szCs w:val="28"/>
        </w:rPr>
        <w:t xml:space="preserve">            Pe durata activității de voluntariat, cât și la încheierea acesteia, la cererea voluntarului, se eliberează un certificat de voluntariat, la care este anexat un raport de activitate. </w:t>
      </w:r>
    </w:p>
    <w:p w:rsidR="00D91BCE" w:rsidRDefault="00D91BCE" w:rsidP="000578DE">
      <w:pPr>
        <w:tabs>
          <w:tab w:val="left" w:pos="851"/>
        </w:tabs>
        <w:jc w:val="both"/>
        <w:rPr>
          <w:sz w:val="28"/>
          <w:szCs w:val="28"/>
        </w:rPr>
      </w:pPr>
    </w:p>
    <w:p w:rsidR="00D91BCE" w:rsidRDefault="00D91BCE" w:rsidP="000578DE">
      <w:pPr>
        <w:tabs>
          <w:tab w:val="left" w:pos="851"/>
        </w:tabs>
        <w:jc w:val="both"/>
        <w:rPr>
          <w:sz w:val="28"/>
          <w:szCs w:val="28"/>
        </w:rPr>
      </w:pPr>
    </w:p>
    <w:p w:rsidR="00D91BCE" w:rsidRDefault="00D91BCE" w:rsidP="000578DE">
      <w:pPr>
        <w:tabs>
          <w:tab w:val="left" w:pos="851"/>
        </w:tabs>
        <w:jc w:val="both"/>
        <w:rPr>
          <w:sz w:val="28"/>
          <w:szCs w:val="28"/>
        </w:rPr>
      </w:pPr>
    </w:p>
    <w:p w:rsidR="00D91BCE" w:rsidRDefault="00D91BCE" w:rsidP="000578DE">
      <w:pPr>
        <w:tabs>
          <w:tab w:val="left" w:pos="851"/>
        </w:tabs>
        <w:jc w:val="both"/>
        <w:rPr>
          <w:sz w:val="28"/>
          <w:szCs w:val="28"/>
        </w:rPr>
      </w:pPr>
    </w:p>
    <w:p w:rsidR="00D91BCE" w:rsidRPr="00E34E6B" w:rsidRDefault="00D91BCE" w:rsidP="00D91BCE">
      <w:pPr>
        <w:spacing w:line="276" w:lineRule="auto"/>
        <w:ind w:firstLine="720"/>
        <w:rPr>
          <w:sz w:val="22"/>
          <w:szCs w:val="22"/>
        </w:rPr>
      </w:pPr>
    </w:p>
    <w:p w:rsidR="00D91BCE" w:rsidRPr="00D91BCE" w:rsidRDefault="00D91BCE" w:rsidP="00D91BCE">
      <w:pPr>
        <w:jc w:val="center"/>
        <w:rPr>
          <w:sz w:val="28"/>
          <w:szCs w:val="28"/>
        </w:rPr>
      </w:pPr>
      <w:r w:rsidRPr="00D91BCE">
        <w:rPr>
          <w:sz w:val="28"/>
          <w:szCs w:val="28"/>
        </w:rPr>
        <w:t>INSPECTOR ŞEF</w:t>
      </w:r>
    </w:p>
    <w:p w:rsidR="00D91BCE" w:rsidRPr="00D91BCE" w:rsidRDefault="00D91BCE" w:rsidP="001F5D50">
      <w:pPr>
        <w:ind w:left="3600" w:firstLine="720"/>
        <w:rPr>
          <w:sz w:val="28"/>
          <w:szCs w:val="28"/>
        </w:rPr>
      </w:pPr>
      <w:r w:rsidRPr="00D91BCE">
        <w:rPr>
          <w:sz w:val="28"/>
          <w:szCs w:val="28"/>
        </w:rPr>
        <w:t>Colonel</w:t>
      </w:r>
    </w:p>
    <w:p w:rsidR="00D91BCE" w:rsidRPr="00D91BCE" w:rsidRDefault="00D91BCE" w:rsidP="00D91BCE">
      <w:pPr>
        <w:rPr>
          <w:sz w:val="28"/>
          <w:szCs w:val="28"/>
        </w:rPr>
      </w:pPr>
    </w:p>
    <w:p w:rsidR="00D91BCE" w:rsidRPr="00D91BCE" w:rsidRDefault="00D91BCE" w:rsidP="00D91BCE">
      <w:pPr>
        <w:rPr>
          <w:sz w:val="28"/>
          <w:szCs w:val="28"/>
        </w:rPr>
      </w:pPr>
    </w:p>
    <w:p w:rsidR="00D91BCE" w:rsidRPr="00D91BCE" w:rsidRDefault="00D91BCE" w:rsidP="00D91BCE">
      <w:pPr>
        <w:jc w:val="center"/>
        <w:rPr>
          <w:sz w:val="28"/>
          <w:szCs w:val="28"/>
        </w:rPr>
      </w:pPr>
      <w:r w:rsidRPr="00D91BCE">
        <w:rPr>
          <w:sz w:val="28"/>
          <w:szCs w:val="28"/>
        </w:rPr>
        <w:t>TĂNASE ADRIAN</w:t>
      </w:r>
    </w:p>
    <w:p w:rsidR="00B03AD4" w:rsidRPr="005A6EE6" w:rsidRDefault="00B03AD4" w:rsidP="000578DE">
      <w:pPr>
        <w:shd w:val="clear" w:color="auto" w:fill="FFFFFF" w:themeFill="background1"/>
        <w:tabs>
          <w:tab w:val="left" w:pos="545"/>
        </w:tabs>
        <w:contextualSpacing/>
        <w:rPr>
          <w:bCs/>
          <w:color w:val="FF0000"/>
          <w:sz w:val="28"/>
          <w:szCs w:val="28"/>
          <w:lang w:val="en-US"/>
        </w:rPr>
      </w:pPr>
    </w:p>
    <w:sectPr w:rsidR="00B03AD4" w:rsidRPr="005A6EE6" w:rsidSect="00FD7D01">
      <w:footerReference w:type="default" r:id="rId8"/>
      <w:pgSz w:w="11907" w:h="16840" w:code="9"/>
      <w:pgMar w:top="284" w:right="850" w:bottom="1134" w:left="1134" w:header="720" w:footer="408"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3E37" w:rsidRDefault="00C03E37" w:rsidP="00DD6BCF">
      <w:r>
        <w:separator/>
      </w:r>
    </w:p>
  </w:endnote>
  <w:endnote w:type="continuationSeparator" w:id="1">
    <w:p w:rsidR="00C03E37" w:rsidRDefault="00C03E37" w:rsidP="00DD6B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Times New Roman">
    <w:altName w:val="Times New Roman"/>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19C8" w:rsidRPr="006519C8" w:rsidRDefault="006519C8" w:rsidP="00851CB7">
    <w:pPr>
      <w:pStyle w:val="Footer"/>
      <w:ind w:firstLine="1440"/>
      <w:rPr>
        <w:sz w:val="16"/>
        <w:szCs w:val="16"/>
      </w:rPr>
    </w:pPr>
    <w:r w:rsidRPr="006519C8">
      <w:rPr>
        <w:sz w:val="16"/>
        <w:szCs w:val="16"/>
      </w:rPr>
      <w:t xml:space="preserve">Pagina  </w:t>
    </w:r>
    <w:r w:rsidR="00FD7D01">
      <w:rPr>
        <w:sz w:val="16"/>
        <w:szCs w:val="16"/>
      </w:rPr>
      <w:t xml:space="preserve">1 </w:t>
    </w:r>
    <w:r w:rsidRPr="006519C8">
      <w:rPr>
        <w:sz w:val="16"/>
        <w:szCs w:val="16"/>
      </w:rPr>
      <w:t xml:space="preserve">din </w:t>
    </w:r>
    <w:r w:rsidR="00FD7D01">
      <w:rPr>
        <w:sz w:val="16"/>
        <w:szCs w:val="16"/>
      </w:rPr>
      <w:t>4</w:t>
    </w:r>
  </w:p>
  <w:p w:rsidR="006519C8" w:rsidRPr="006519C8" w:rsidRDefault="006519C8" w:rsidP="006519C8">
    <w:pPr>
      <w:pStyle w:val="Footer"/>
      <w:jc w:val="center"/>
      <w:rPr>
        <w:sz w:val="16"/>
        <w:szCs w:val="16"/>
      </w:rPr>
    </w:pPr>
    <w:r w:rsidRPr="006519C8">
      <w:rPr>
        <w:sz w:val="16"/>
        <w:szCs w:val="16"/>
      </w:rPr>
      <w:t>Slatina, Str. Tipografului, nr.7, jud.Olt</w:t>
    </w:r>
  </w:p>
  <w:p w:rsidR="00DD6BCF" w:rsidRPr="006519C8" w:rsidRDefault="00985636" w:rsidP="006519C8">
    <w:pPr>
      <w:pStyle w:val="Footer"/>
      <w:jc w:val="center"/>
      <w:rPr>
        <w:sz w:val="16"/>
        <w:szCs w:val="16"/>
      </w:rPr>
    </w:pPr>
    <w:hyperlink r:id="rId1" w:history="1">
      <w:r w:rsidR="006519C8" w:rsidRPr="006519C8">
        <w:rPr>
          <w:rStyle w:val="Hyperlink"/>
          <w:sz w:val="16"/>
          <w:szCs w:val="16"/>
        </w:rPr>
        <w:t>Tel:0249/432211</w:t>
      </w:r>
    </w:hyperlink>
    <w:r w:rsidR="006519C8" w:rsidRPr="006519C8">
      <w:rPr>
        <w:sz w:val="16"/>
        <w:szCs w:val="16"/>
      </w:rPr>
      <w:t xml:space="preserve">, fax:0249/432288, </w:t>
    </w:r>
    <w:hyperlink r:id="rId2" w:history="1">
      <w:r w:rsidR="006519C8" w:rsidRPr="006519C8">
        <w:rPr>
          <w:rStyle w:val="Hyperlink"/>
          <w:sz w:val="16"/>
          <w:szCs w:val="16"/>
        </w:rPr>
        <w:t>isuolt@yahoo.com</w:t>
      </w:r>
    </w:hyperlink>
    <w:r w:rsidR="006519C8" w:rsidRPr="006519C8">
      <w:rPr>
        <w:sz w:val="16"/>
        <w:szCs w:val="16"/>
      </w:rPr>
      <w:t>, cod postal 230002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3E37" w:rsidRDefault="00C03E37" w:rsidP="00DD6BCF">
      <w:r>
        <w:separator/>
      </w:r>
    </w:p>
  </w:footnote>
  <w:footnote w:type="continuationSeparator" w:id="1">
    <w:p w:rsidR="00C03E37" w:rsidRDefault="00C03E37" w:rsidP="00DD6B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7EC"/>
    <w:multiLevelType w:val="hybridMultilevel"/>
    <w:tmpl w:val="C31CAE70"/>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B520216"/>
    <w:multiLevelType w:val="hybridMultilevel"/>
    <w:tmpl w:val="3ED6E34C"/>
    <w:lvl w:ilvl="0" w:tplc="BB9AAEF4">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2">
    <w:nsid w:val="1526078C"/>
    <w:multiLevelType w:val="hybridMultilevel"/>
    <w:tmpl w:val="A14C78FA"/>
    <w:lvl w:ilvl="0" w:tplc="ABE87CF8">
      <w:start w:val="1"/>
      <w:numFmt w:val="lowerLetter"/>
      <w:lvlText w:val="%1)"/>
      <w:lvlJc w:val="left"/>
      <w:pPr>
        <w:ind w:left="1815" w:hanging="360"/>
      </w:pPr>
      <w:rPr>
        <w:rFonts w:hint="default"/>
      </w:rPr>
    </w:lvl>
    <w:lvl w:ilvl="1" w:tplc="04180019">
      <w:start w:val="1"/>
      <w:numFmt w:val="lowerLetter"/>
      <w:lvlText w:val="%2."/>
      <w:lvlJc w:val="left"/>
      <w:pPr>
        <w:ind w:left="2535" w:hanging="360"/>
      </w:pPr>
    </w:lvl>
    <w:lvl w:ilvl="2" w:tplc="0418001B" w:tentative="1">
      <w:start w:val="1"/>
      <w:numFmt w:val="lowerRoman"/>
      <w:lvlText w:val="%3."/>
      <w:lvlJc w:val="right"/>
      <w:pPr>
        <w:ind w:left="3255" w:hanging="180"/>
      </w:pPr>
    </w:lvl>
    <w:lvl w:ilvl="3" w:tplc="0418000F" w:tentative="1">
      <w:start w:val="1"/>
      <w:numFmt w:val="decimal"/>
      <w:lvlText w:val="%4."/>
      <w:lvlJc w:val="left"/>
      <w:pPr>
        <w:ind w:left="3975" w:hanging="360"/>
      </w:pPr>
    </w:lvl>
    <w:lvl w:ilvl="4" w:tplc="04180019" w:tentative="1">
      <w:start w:val="1"/>
      <w:numFmt w:val="lowerLetter"/>
      <w:lvlText w:val="%5."/>
      <w:lvlJc w:val="left"/>
      <w:pPr>
        <w:ind w:left="4695" w:hanging="360"/>
      </w:pPr>
    </w:lvl>
    <w:lvl w:ilvl="5" w:tplc="0418001B" w:tentative="1">
      <w:start w:val="1"/>
      <w:numFmt w:val="lowerRoman"/>
      <w:lvlText w:val="%6."/>
      <w:lvlJc w:val="right"/>
      <w:pPr>
        <w:ind w:left="5415" w:hanging="180"/>
      </w:pPr>
    </w:lvl>
    <w:lvl w:ilvl="6" w:tplc="0418000F" w:tentative="1">
      <w:start w:val="1"/>
      <w:numFmt w:val="decimal"/>
      <w:lvlText w:val="%7."/>
      <w:lvlJc w:val="left"/>
      <w:pPr>
        <w:ind w:left="6135" w:hanging="360"/>
      </w:pPr>
    </w:lvl>
    <w:lvl w:ilvl="7" w:tplc="04180019" w:tentative="1">
      <w:start w:val="1"/>
      <w:numFmt w:val="lowerLetter"/>
      <w:lvlText w:val="%8."/>
      <w:lvlJc w:val="left"/>
      <w:pPr>
        <w:ind w:left="6855" w:hanging="360"/>
      </w:pPr>
    </w:lvl>
    <w:lvl w:ilvl="8" w:tplc="0418001B" w:tentative="1">
      <w:start w:val="1"/>
      <w:numFmt w:val="lowerRoman"/>
      <w:lvlText w:val="%9."/>
      <w:lvlJc w:val="right"/>
      <w:pPr>
        <w:ind w:left="7575" w:hanging="180"/>
      </w:pPr>
    </w:lvl>
  </w:abstractNum>
  <w:abstractNum w:abstractNumId="3">
    <w:nsid w:val="17DB4F05"/>
    <w:multiLevelType w:val="hybridMultilevel"/>
    <w:tmpl w:val="235E2610"/>
    <w:lvl w:ilvl="0" w:tplc="77022044">
      <w:start w:val="1"/>
      <w:numFmt w:val="decimal"/>
      <w:lvlText w:val="%1."/>
      <w:lvlJc w:val="left"/>
      <w:pPr>
        <w:ind w:left="1080" w:hanging="360"/>
      </w:pPr>
      <w:rPr>
        <w:rFonts w:ascii="Times New Roman" w:eastAsia="Times New Roman" w:hAnsi="Times New Roman" w:cs="Times New Roman"/>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4">
    <w:nsid w:val="19CD7B4F"/>
    <w:multiLevelType w:val="hybridMultilevel"/>
    <w:tmpl w:val="0B120A6E"/>
    <w:lvl w:ilvl="0" w:tplc="7ED4FD4C">
      <w:numFmt w:val="bullet"/>
      <w:lvlText w:val="-"/>
      <w:lvlJc w:val="left"/>
      <w:pPr>
        <w:ind w:left="1440" w:hanging="360"/>
      </w:pPr>
      <w:rPr>
        <w:rFonts w:ascii="Times New Roman" w:eastAsia="Times New Roman" w:hAnsi="Times New Roman" w:cs="Times New Roman"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5">
    <w:nsid w:val="32714C9F"/>
    <w:multiLevelType w:val="hybridMultilevel"/>
    <w:tmpl w:val="8E5E417A"/>
    <w:lvl w:ilvl="0" w:tplc="6DBC220C">
      <w:start w:val="1"/>
      <w:numFmt w:val="upperRoman"/>
      <w:lvlText w:val="%1."/>
      <w:lvlJc w:val="left"/>
      <w:pPr>
        <w:ind w:left="1440" w:hanging="72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nsid w:val="3D2E5646"/>
    <w:multiLevelType w:val="hybridMultilevel"/>
    <w:tmpl w:val="899A733E"/>
    <w:lvl w:ilvl="0" w:tplc="D9181F7E">
      <w:start w:val="1"/>
      <w:numFmt w:val="lowerLetter"/>
      <w:lvlText w:val="%1)"/>
      <w:lvlJc w:val="left"/>
      <w:pPr>
        <w:ind w:left="1800" w:hanging="360"/>
      </w:pPr>
      <w:rPr>
        <w:rFonts w:hint="default"/>
      </w:rPr>
    </w:lvl>
    <w:lvl w:ilvl="1" w:tplc="04180019" w:tentative="1">
      <w:start w:val="1"/>
      <w:numFmt w:val="lowerLetter"/>
      <w:lvlText w:val="%2."/>
      <w:lvlJc w:val="left"/>
      <w:pPr>
        <w:ind w:left="2520" w:hanging="360"/>
      </w:pPr>
    </w:lvl>
    <w:lvl w:ilvl="2" w:tplc="0418001B" w:tentative="1">
      <w:start w:val="1"/>
      <w:numFmt w:val="lowerRoman"/>
      <w:lvlText w:val="%3."/>
      <w:lvlJc w:val="right"/>
      <w:pPr>
        <w:ind w:left="3240" w:hanging="180"/>
      </w:pPr>
    </w:lvl>
    <w:lvl w:ilvl="3" w:tplc="0418000F" w:tentative="1">
      <w:start w:val="1"/>
      <w:numFmt w:val="decimal"/>
      <w:lvlText w:val="%4."/>
      <w:lvlJc w:val="left"/>
      <w:pPr>
        <w:ind w:left="3960" w:hanging="360"/>
      </w:pPr>
    </w:lvl>
    <w:lvl w:ilvl="4" w:tplc="04180019" w:tentative="1">
      <w:start w:val="1"/>
      <w:numFmt w:val="lowerLetter"/>
      <w:lvlText w:val="%5."/>
      <w:lvlJc w:val="left"/>
      <w:pPr>
        <w:ind w:left="4680" w:hanging="360"/>
      </w:pPr>
    </w:lvl>
    <w:lvl w:ilvl="5" w:tplc="0418001B" w:tentative="1">
      <w:start w:val="1"/>
      <w:numFmt w:val="lowerRoman"/>
      <w:lvlText w:val="%6."/>
      <w:lvlJc w:val="right"/>
      <w:pPr>
        <w:ind w:left="5400" w:hanging="180"/>
      </w:pPr>
    </w:lvl>
    <w:lvl w:ilvl="6" w:tplc="0418000F" w:tentative="1">
      <w:start w:val="1"/>
      <w:numFmt w:val="decimal"/>
      <w:lvlText w:val="%7."/>
      <w:lvlJc w:val="left"/>
      <w:pPr>
        <w:ind w:left="6120" w:hanging="360"/>
      </w:pPr>
    </w:lvl>
    <w:lvl w:ilvl="7" w:tplc="04180019" w:tentative="1">
      <w:start w:val="1"/>
      <w:numFmt w:val="lowerLetter"/>
      <w:lvlText w:val="%8."/>
      <w:lvlJc w:val="left"/>
      <w:pPr>
        <w:ind w:left="6840" w:hanging="360"/>
      </w:pPr>
    </w:lvl>
    <w:lvl w:ilvl="8" w:tplc="0418001B" w:tentative="1">
      <w:start w:val="1"/>
      <w:numFmt w:val="lowerRoman"/>
      <w:lvlText w:val="%9."/>
      <w:lvlJc w:val="right"/>
      <w:pPr>
        <w:ind w:left="7560" w:hanging="180"/>
      </w:pPr>
    </w:lvl>
  </w:abstractNum>
  <w:abstractNum w:abstractNumId="7">
    <w:nsid w:val="428F2486"/>
    <w:multiLevelType w:val="hybridMultilevel"/>
    <w:tmpl w:val="DDFE068A"/>
    <w:lvl w:ilvl="0" w:tplc="AD52AF20">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8">
    <w:nsid w:val="48801C41"/>
    <w:multiLevelType w:val="hybridMultilevel"/>
    <w:tmpl w:val="3AF2BF18"/>
    <w:lvl w:ilvl="0" w:tplc="04090001">
      <w:start w:val="1"/>
      <w:numFmt w:val="bullet"/>
      <w:lvlText w:val=""/>
      <w:lvlJc w:val="left"/>
      <w:pPr>
        <w:ind w:left="1365" w:hanging="360"/>
      </w:pPr>
      <w:rPr>
        <w:rFonts w:ascii="Symbol" w:hAnsi="Symbol"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9">
    <w:nsid w:val="488C64A7"/>
    <w:multiLevelType w:val="hybridMultilevel"/>
    <w:tmpl w:val="409A9F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CB32BCD"/>
    <w:multiLevelType w:val="hybridMultilevel"/>
    <w:tmpl w:val="BB6A70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5014602D"/>
    <w:multiLevelType w:val="hybridMultilevel"/>
    <w:tmpl w:val="7EEEF214"/>
    <w:lvl w:ilvl="0" w:tplc="2AE63BB2">
      <w:numFmt w:val="bullet"/>
      <w:lvlText w:val="-"/>
      <w:lvlJc w:val="left"/>
      <w:pPr>
        <w:ind w:left="513" w:hanging="360"/>
      </w:pPr>
      <w:rPr>
        <w:rFonts w:ascii="Times New Roman" w:eastAsia="Calibri" w:hAnsi="Times New Roman" w:cs="Times New Roman" w:hint="default"/>
      </w:rPr>
    </w:lvl>
    <w:lvl w:ilvl="1" w:tplc="04090003" w:tentative="1">
      <w:start w:val="1"/>
      <w:numFmt w:val="bullet"/>
      <w:lvlText w:val="o"/>
      <w:lvlJc w:val="left"/>
      <w:pPr>
        <w:ind w:left="1233" w:hanging="360"/>
      </w:pPr>
      <w:rPr>
        <w:rFonts w:ascii="Courier New" w:hAnsi="Courier New" w:cs="Courier New" w:hint="default"/>
      </w:rPr>
    </w:lvl>
    <w:lvl w:ilvl="2" w:tplc="04090005" w:tentative="1">
      <w:start w:val="1"/>
      <w:numFmt w:val="bullet"/>
      <w:lvlText w:val=""/>
      <w:lvlJc w:val="left"/>
      <w:pPr>
        <w:ind w:left="1953" w:hanging="360"/>
      </w:pPr>
      <w:rPr>
        <w:rFonts w:ascii="Wingdings" w:hAnsi="Wingdings" w:hint="default"/>
      </w:rPr>
    </w:lvl>
    <w:lvl w:ilvl="3" w:tplc="04090001" w:tentative="1">
      <w:start w:val="1"/>
      <w:numFmt w:val="bullet"/>
      <w:lvlText w:val=""/>
      <w:lvlJc w:val="left"/>
      <w:pPr>
        <w:ind w:left="2673" w:hanging="360"/>
      </w:pPr>
      <w:rPr>
        <w:rFonts w:ascii="Symbol" w:hAnsi="Symbol" w:hint="default"/>
      </w:rPr>
    </w:lvl>
    <w:lvl w:ilvl="4" w:tplc="04090003" w:tentative="1">
      <w:start w:val="1"/>
      <w:numFmt w:val="bullet"/>
      <w:lvlText w:val="o"/>
      <w:lvlJc w:val="left"/>
      <w:pPr>
        <w:ind w:left="3393" w:hanging="360"/>
      </w:pPr>
      <w:rPr>
        <w:rFonts w:ascii="Courier New" w:hAnsi="Courier New" w:cs="Courier New" w:hint="default"/>
      </w:rPr>
    </w:lvl>
    <w:lvl w:ilvl="5" w:tplc="04090005" w:tentative="1">
      <w:start w:val="1"/>
      <w:numFmt w:val="bullet"/>
      <w:lvlText w:val=""/>
      <w:lvlJc w:val="left"/>
      <w:pPr>
        <w:ind w:left="4113" w:hanging="360"/>
      </w:pPr>
      <w:rPr>
        <w:rFonts w:ascii="Wingdings" w:hAnsi="Wingdings" w:hint="default"/>
      </w:rPr>
    </w:lvl>
    <w:lvl w:ilvl="6" w:tplc="04090001" w:tentative="1">
      <w:start w:val="1"/>
      <w:numFmt w:val="bullet"/>
      <w:lvlText w:val=""/>
      <w:lvlJc w:val="left"/>
      <w:pPr>
        <w:ind w:left="4833" w:hanging="360"/>
      </w:pPr>
      <w:rPr>
        <w:rFonts w:ascii="Symbol" w:hAnsi="Symbol" w:hint="default"/>
      </w:rPr>
    </w:lvl>
    <w:lvl w:ilvl="7" w:tplc="04090003" w:tentative="1">
      <w:start w:val="1"/>
      <w:numFmt w:val="bullet"/>
      <w:lvlText w:val="o"/>
      <w:lvlJc w:val="left"/>
      <w:pPr>
        <w:ind w:left="5553" w:hanging="360"/>
      </w:pPr>
      <w:rPr>
        <w:rFonts w:ascii="Courier New" w:hAnsi="Courier New" w:cs="Courier New" w:hint="default"/>
      </w:rPr>
    </w:lvl>
    <w:lvl w:ilvl="8" w:tplc="04090005" w:tentative="1">
      <w:start w:val="1"/>
      <w:numFmt w:val="bullet"/>
      <w:lvlText w:val=""/>
      <w:lvlJc w:val="left"/>
      <w:pPr>
        <w:ind w:left="6273" w:hanging="360"/>
      </w:pPr>
      <w:rPr>
        <w:rFonts w:ascii="Wingdings" w:hAnsi="Wingdings" w:hint="default"/>
      </w:rPr>
    </w:lvl>
  </w:abstractNum>
  <w:abstractNum w:abstractNumId="12">
    <w:nsid w:val="542B4F98"/>
    <w:multiLevelType w:val="hybridMultilevel"/>
    <w:tmpl w:val="A5506D2C"/>
    <w:lvl w:ilvl="0" w:tplc="DB086866">
      <w:start w:val="1"/>
      <w:numFmt w:val="upperRoman"/>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nsid w:val="54C005CF"/>
    <w:multiLevelType w:val="hybridMultilevel"/>
    <w:tmpl w:val="3236AA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7202B26"/>
    <w:multiLevelType w:val="hybridMultilevel"/>
    <w:tmpl w:val="2C7C13F2"/>
    <w:lvl w:ilvl="0" w:tplc="1F649008">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5">
    <w:nsid w:val="57226E54"/>
    <w:multiLevelType w:val="hybridMultilevel"/>
    <w:tmpl w:val="AEC4406E"/>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72B5575C"/>
    <w:multiLevelType w:val="hybridMultilevel"/>
    <w:tmpl w:val="F43420BE"/>
    <w:lvl w:ilvl="0" w:tplc="1E923126">
      <w:numFmt w:val="bullet"/>
      <w:lvlText w:val="-"/>
      <w:lvlJc w:val="left"/>
      <w:pPr>
        <w:ind w:left="720" w:hanging="360"/>
      </w:pPr>
      <w:rPr>
        <w:rFonts w:ascii="Times New Roman" w:eastAsia="Times New Roman" w:hAnsi="Times New Roman" w:cs="Times New Roman" w:hint="default"/>
        <w:b/>
        <w:i w:val="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742F7EC6"/>
    <w:multiLevelType w:val="hybridMultilevel"/>
    <w:tmpl w:val="C83ADCF2"/>
    <w:lvl w:ilvl="0" w:tplc="4AE83EC8">
      <w:numFmt w:val="bullet"/>
      <w:lvlText w:val="-"/>
      <w:lvlJc w:val="left"/>
      <w:pPr>
        <w:ind w:left="720" w:hanging="360"/>
      </w:pPr>
      <w:rPr>
        <w:rFonts w:ascii="Ro-Times New Roman" w:eastAsia="Times New Roman" w:hAnsi="Ro-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6F86935"/>
    <w:multiLevelType w:val="hybridMultilevel"/>
    <w:tmpl w:val="476EB348"/>
    <w:lvl w:ilvl="0" w:tplc="F45C1F7C">
      <w:start w:val="1"/>
      <w:numFmt w:val="lowerLetter"/>
      <w:lvlText w:val="%1)"/>
      <w:lvlJc w:val="left"/>
      <w:pPr>
        <w:ind w:left="1080" w:hanging="360"/>
      </w:pPr>
      <w:rPr>
        <w:rFonts w:hint="default"/>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9">
    <w:nsid w:val="7ADB021E"/>
    <w:multiLevelType w:val="hybridMultilevel"/>
    <w:tmpl w:val="ADE6C61A"/>
    <w:lvl w:ilvl="0" w:tplc="28C682D8">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AEB684A"/>
    <w:multiLevelType w:val="hybridMultilevel"/>
    <w:tmpl w:val="1C507A3C"/>
    <w:lvl w:ilvl="0" w:tplc="28C682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7"/>
  </w:num>
  <w:num w:numId="2">
    <w:abstractNumId w:val="20"/>
  </w:num>
  <w:num w:numId="3">
    <w:abstractNumId w:val="19"/>
  </w:num>
  <w:num w:numId="4">
    <w:abstractNumId w:val="13"/>
  </w:num>
  <w:num w:numId="5">
    <w:abstractNumId w:val="9"/>
  </w:num>
  <w:num w:numId="6">
    <w:abstractNumId w:val="15"/>
  </w:num>
  <w:num w:numId="7">
    <w:abstractNumId w:val="0"/>
  </w:num>
  <w:num w:numId="8">
    <w:abstractNumId w:val="12"/>
  </w:num>
  <w:num w:numId="9">
    <w:abstractNumId w:val="10"/>
  </w:num>
  <w:num w:numId="10">
    <w:abstractNumId w:val="8"/>
  </w:num>
  <w:num w:numId="11">
    <w:abstractNumId w:val="16"/>
  </w:num>
  <w:num w:numId="12">
    <w:abstractNumId w:val="3"/>
  </w:num>
  <w:num w:numId="13">
    <w:abstractNumId w:val="4"/>
  </w:num>
  <w:num w:numId="14">
    <w:abstractNumId w:val="5"/>
  </w:num>
  <w:num w:numId="15">
    <w:abstractNumId w:val="18"/>
  </w:num>
  <w:num w:numId="16">
    <w:abstractNumId w:val="14"/>
  </w:num>
  <w:num w:numId="17">
    <w:abstractNumId w:val="7"/>
  </w:num>
  <w:num w:numId="18">
    <w:abstractNumId w:val="1"/>
  </w:num>
  <w:num w:numId="19">
    <w:abstractNumId w:val="6"/>
  </w:num>
  <w:num w:numId="20">
    <w:abstractNumId w:val="2"/>
  </w:num>
  <w:num w:numId="2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defaultTabStop w:val="720"/>
  <w:hyphenationZone w:val="425"/>
  <w:drawingGridHorizontalSpacing w:val="120"/>
  <w:displayHorizontalDrawingGridEvery w:val="2"/>
  <w:characterSpacingControl w:val="doNotCompress"/>
  <w:footnotePr>
    <w:footnote w:id="0"/>
    <w:footnote w:id="1"/>
  </w:footnotePr>
  <w:endnotePr>
    <w:endnote w:id="0"/>
    <w:endnote w:id="1"/>
  </w:endnotePr>
  <w:compat/>
  <w:rsids>
    <w:rsidRoot w:val="00AF2BA3"/>
    <w:rsid w:val="00006DE9"/>
    <w:rsid w:val="00012D61"/>
    <w:rsid w:val="0002156F"/>
    <w:rsid w:val="00025D02"/>
    <w:rsid w:val="00032CB4"/>
    <w:rsid w:val="00033F4E"/>
    <w:rsid w:val="00034BBC"/>
    <w:rsid w:val="00050008"/>
    <w:rsid w:val="00051010"/>
    <w:rsid w:val="000578DE"/>
    <w:rsid w:val="0006554A"/>
    <w:rsid w:val="00074730"/>
    <w:rsid w:val="00077CF3"/>
    <w:rsid w:val="000827F8"/>
    <w:rsid w:val="00095F77"/>
    <w:rsid w:val="000B6DFC"/>
    <w:rsid w:val="000C02EE"/>
    <w:rsid w:val="000C059A"/>
    <w:rsid w:val="000C3130"/>
    <w:rsid w:val="000D61C1"/>
    <w:rsid w:val="000D723B"/>
    <w:rsid w:val="000E6C62"/>
    <w:rsid w:val="000F0424"/>
    <w:rsid w:val="000F3188"/>
    <w:rsid w:val="000F6DB6"/>
    <w:rsid w:val="00112137"/>
    <w:rsid w:val="001176B9"/>
    <w:rsid w:val="0013000B"/>
    <w:rsid w:val="0014132E"/>
    <w:rsid w:val="00147C55"/>
    <w:rsid w:val="001521B8"/>
    <w:rsid w:val="00153DDD"/>
    <w:rsid w:val="0016762C"/>
    <w:rsid w:val="00177284"/>
    <w:rsid w:val="001815B9"/>
    <w:rsid w:val="001836F0"/>
    <w:rsid w:val="001846FA"/>
    <w:rsid w:val="00184E98"/>
    <w:rsid w:val="001B05E2"/>
    <w:rsid w:val="001B0A41"/>
    <w:rsid w:val="001B1203"/>
    <w:rsid w:val="001C41EF"/>
    <w:rsid w:val="001C4CC1"/>
    <w:rsid w:val="001D1B94"/>
    <w:rsid w:val="001F5D50"/>
    <w:rsid w:val="002136B1"/>
    <w:rsid w:val="002222F3"/>
    <w:rsid w:val="002245FD"/>
    <w:rsid w:val="002248EA"/>
    <w:rsid w:val="0023757A"/>
    <w:rsid w:val="0025159C"/>
    <w:rsid w:val="002604EB"/>
    <w:rsid w:val="00265FA0"/>
    <w:rsid w:val="00283BA2"/>
    <w:rsid w:val="00290058"/>
    <w:rsid w:val="002943C4"/>
    <w:rsid w:val="002A50E8"/>
    <w:rsid w:val="002C0487"/>
    <w:rsid w:val="002C4980"/>
    <w:rsid w:val="002D5F20"/>
    <w:rsid w:val="002E0C64"/>
    <w:rsid w:val="002F5447"/>
    <w:rsid w:val="00305D09"/>
    <w:rsid w:val="0030629C"/>
    <w:rsid w:val="00316B45"/>
    <w:rsid w:val="003339EA"/>
    <w:rsid w:val="00346A48"/>
    <w:rsid w:val="00347EF5"/>
    <w:rsid w:val="00355E2D"/>
    <w:rsid w:val="00363A98"/>
    <w:rsid w:val="00371AE9"/>
    <w:rsid w:val="00372D1B"/>
    <w:rsid w:val="003734DB"/>
    <w:rsid w:val="00375BBC"/>
    <w:rsid w:val="0038666A"/>
    <w:rsid w:val="003870A4"/>
    <w:rsid w:val="0039292E"/>
    <w:rsid w:val="00393340"/>
    <w:rsid w:val="003A67B8"/>
    <w:rsid w:val="003B055A"/>
    <w:rsid w:val="003B22CF"/>
    <w:rsid w:val="003B265A"/>
    <w:rsid w:val="003B3B53"/>
    <w:rsid w:val="003B609E"/>
    <w:rsid w:val="003B640F"/>
    <w:rsid w:val="003D05D3"/>
    <w:rsid w:val="003D0645"/>
    <w:rsid w:val="003D6B40"/>
    <w:rsid w:val="003F2A36"/>
    <w:rsid w:val="003F7CD7"/>
    <w:rsid w:val="00403EBE"/>
    <w:rsid w:val="00404A40"/>
    <w:rsid w:val="00407A74"/>
    <w:rsid w:val="00412210"/>
    <w:rsid w:val="00412995"/>
    <w:rsid w:val="00430DD6"/>
    <w:rsid w:val="00440154"/>
    <w:rsid w:val="00445AD0"/>
    <w:rsid w:val="00454C0F"/>
    <w:rsid w:val="00454D93"/>
    <w:rsid w:val="00455447"/>
    <w:rsid w:val="00460AF7"/>
    <w:rsid w:val="004639EE"/>
    <w:rsid w:val="00467941"/>
    <w:rsid w:val="0048155A"/>
    <w:rsid w:val="00484C3C"/>
    <w:rsid w:val="004B0765"/>
    <w:rsid w:val="004D6702"/>
    <w:rsid w:val="004E6709"/>
    <w:rsid w:val="004F1440"/>
    <w:rsid w:val="004F15A9"/>
    <w:rsid w:val="004F4471"/>
    <w:rsid w:val="004F6611"/>
    <w:rsid w:val="00502E01"/>
    <w:rsid w:val="00503CE2"/>
    <w:rsid w:val="00504985"/>
    <w:rsid w:val="005418A4"/>
    <w:rsid w:val="0054790C"/>
    <w:rsid w:val="00582333"/>
    <w:rsid w:val="00586041"/>
    <w:rsid w:val="005A31DD"/>
    <w:rsid w:val="005A517A"/>
    <w:rsid w:val="005A6EE6"/>
    <w:rsid w:val="005B162A"/>
    <w:rsid w:val="005C0F10"/>
    <w:rsid w:val="005D0782"/>
    <w:rsid w:val="005D19B3"/>
    <w:rsid w:val="005E1423"/>
    <w:rsid w:val="00600D80"/>
    <w:rsid w:val="00635BCA"/>
    <w:rsid w:val="006519C8"/>
    <w:rsid w:val="00660661"/>
    <w:rsid w:val="00673959"/>
    <w:rsid w:val="00674007"/>
    <w:rsid w:val="006755D4"/>
    <w:rsid w:val="00676317"/>
    <w:rsid w:val="006844F1"/>
    <w:rsid w:val="006A4CF0"/>
    <w:rsid w:val="006B0F57"/>
    <w:rsid w:val="006B10EA"/>
    <w:rsid w:val="006B72C9"/>
    <w:rsid w:val="006C3128"/>
    <w:rsid w:val="006E164D"/>
    <w:rsid w:val="006F619A"/>
    <w:rsid w:val="00712A7E"/>
    <w:rsid w:val="00712BB4"/>
    <w:rsid w:val="00723742"/>
    <w:rsid w:val="00735AF7"/>
    <w:rsid w:val="00753C82"/>
    <w:rsid w:val="00770195"/>
    <w:rsid w:val="0077274C"/>
    <w:rsid w:val="007747DD"/>
    <w:rsid w:val="00781AA3"/>
    <w:rsid w:val="00787313"/>
    <w:rsid w:val="00790188"/>
    <w:rsid w:val="00795D07"/>
    <w:rsid w:val="00796C02"/>
    <w:rsid w:val="007A7D25"/>
    <w:rsid w:val="007C6E44"/>
    <w:rsid w:val="007D08F3"/>
    <w:rsid w:val="007E36B9"/>
    <w:rsid w:val="007E5E34"/>
    <w:rsid w:val="007F19E2"/>
    <w:rsid w:val="007F6A8C"/>
    <w:rsid w:val="007F74C1"/>
    <w:rsid w:val="00810BBD"/>
    <w:rsid w:val="00815A62"/>
    <w:rsid w:val="008306E9"/>
    <w:rsid w:val="0084702D"/>
    <w:rsid w:val="00851CB7"/>
    <w:rsid w:val="00852967"/>
    <w:rsid w:val="00853CEF"/>
    <w:rsid w:val="00863083"/>
    <w:rsid w:val="00866653"/>
    <w:rsid w:val="00876CCC"/>
    <w:rsid w:val="00881FAC"/>
    <w:rsid w:val="00892E87"/>
    <w:rsid w:val="00896E9C"/>
    <w:rsid w:val="008A51C2"/>
    <w:rsid w:val="008B226B"/>
    <w:rsid w:val="008B7D0F"/>
    <w:rsid w:val="008D1C8E"/>
    <w:rsid w:val="008D21F8"/>
    <w:rsid w:val="008E5F8C"/>
    <w:rsid w:val="008F5E16"/>
    <w:rsid w:val="009064FA"/>
    <w:rsid w:val="009067E2"/>
    <w:rsid w:val="00917908"/>
    <w:rsid w:val="0093302E"/>
    <w:rsid w:val="00936CE1"/>
    <w:rsid w:val="00950547"/>
    <w:rsid w:val="00960277"/>
    <w:rsid w:val="00972F5C"/>
    <w:rsid w:val="00974E85"/>
    <w:rsid w:val="00985636"/>
    <w:rsid w:val="009B1753"/>
    <w:rsid w:val="009B5ECD"/>
    <w:rsid w:val="009C1E74"/>
    <w:rsid w:val="009E02E4"/>
    <w:rsid w:val="009E0699"/>
    <w:rsid w:val="009F271F"/>
    <w:rsid w:val="009F6DC4"/>
    <w:rsid w:val="00A1385F"/>
    <w:rsid w:val="00A13A19"/>
    <w:rsid w:val="00A21086"/>
    <w:rsid w:val="00A244B9"/>
    <w:rsid w:val="00A26CCA"/>
    <w:rsid w:val="00A276B9"/>
    <w:rsid w:val="00A44F0F"/>
    <w:rsid w:val="00A45A85"/>
    <w:rsid w:val="00A60100"/>
    <w:rsid w:val="00A675AA"/>
    <w:rsid w:val="00A67840"/>
    <w:rsid w:val="00A75AFD"/>
    <w:rsid w:val="00AA29B7"/>
    <w:rsid w:val="00AA4DF2"/>
    <w:rsid w:val="00AA6949"/>
    <w:rsid w:val="00AA6CA1"/>
    <w:rsid w:val="00AB065E"/>
    <w:rsid w:val="00AC20F2"/>
    <w:rsid w:val="00AD0CEF"/>
    <w:rsid w:val="00AD701E"/>
    <w:rsid w:val="00AE4044"/>
    <w:rsid w:val="00AE7D42"/>
    <w:rsid w:val="00AF2BA3"/>
    <w:rsid w:val="00AF3F69"/>
    <w:rsid w:val="00AF6B5F"/>
    <w:rsid w:val="00B02112"/>
    <w:rsid w:val="00B03AD4"/>
    <w:rsid w:val="00B12DA5"/>
    <w:rsid w:val="00B168B6"/>
    <w:rsid w:val="00B36719"/>
    <w:rsid w:val="00B407AA"/>
    <w:rsid w:val="00B46F27"/>
    <w:rsid w:val="00B47111"/>
    <w:rsid w:val="00B4795E"/>
    <w:rsid w:val="00B546B9"/>
    <w:rsid w:val="00B669CF"/>
    <w:rsid w:val="00B800FC"/>
    <w:rsid w:val="00B80357"/>
    <w:rsid w:val="00B808E4"/>
    <w:rsid w:val="00B91A4F"/>
    <w:rsid w:val="00B95B44"/>
    <w:rsid w:val="00BA3F1B"/>
    <w:rsid w:val="00BA7A80"/>
    <w:rsid w:val="00BB6693"/>
    <w:rsid w:val="00BB6C11"/>
    <w:rsid w:val="00BC007F"/>
    <w:rsid w:val="00BE74EE"/>
    <w:rsid w:val="00BF28E5"/>
    <w:rsid w:val="00C018CF"/>
    <w:rsid w:val="00C03E37"/>
    <w:rsid w:val="00C104EF"/>
    <w:rsid w:val="00C11122"/>
    <w:rsid w:val="00C173A8"/>
    <w:rsid w:val="00C214CB"/>
    <w:rsid w:val="00C272EE"/>
    <w:rsid w:val="00C4288B"/>
    <w:rsid w:val="00C47C2B"/>
    <w:rsid w:val="00C560E8"/>
    <w:rsid w:val="00C649CB"/>
    <w:rsid w:val="00C6725C"/>
    <w:rsid w:val="00C75C7C"/>
    <w:rsid w:val="00C76533"/>
    <w:rsid w:val="00C82911"/>
    <w:rsid w:val="00C8702B"/>
    <w:rsid w:val="00CB6D94"/>
    <w:rsid w:val="00CC796F"/>
    <w:rsid w:val="00CD46C5"/>
    <w:rsid w:val="00CF25EB"/>
    <w:rsid w:val="00D176CA"/>
    <w:rsid w:val="00D235C6"/>
    <w:rsid w:val="00D270A9"/>
    <w:rsid w:val="00D31A7D"/>
    <w:rsid w:val="00D34EE7"/>
    <w:rsid w:val="00D40025"/>
    <w:rsid w:val="00D47EA9"/>
    <w:rsid w:val="00D50972"/>
    <w:rsid w:val="00D71528"/>
    <w:rsid w:val="00D810E2"/>
    <w:rsid w:val="00D810E8"/>
    <w:rsid w:val="00D91BCE"/>
    <w:rsid w:val="00D924F3"/>
    <w:rsid w:val="00DA0E64"/>
    <w:rsid w:val="00DA26A0"/>
    <w:rsid w:val="00DA2A45"/>
    <w:rsid w:val="00DC2F16"/>
    <w:rsid w:val="00DC664D"/>
    <w:rsid w:val="00DD0CE6"/>
    <w:rsid w:val="00DD6BCF"/>
    <w:rsid w:val="00DF1074"/>
    <w:rsid w:val="00E05A3F"/>
    <w:rsid w:val="00E1168C"/>
    <w:rsid w:val="00E15EDF"/>
    <w:rsid w:val="00E25CB0"/>
    <w:rsid w:val="00E43C76"/>
    <w:rsid w:val="00E51785"/>
    <w:rsid w:val="00E53E29"/>
    <w:rsid w:val="00E66A66"/>
    <w:rsid w:val="00E67745"/>
    <w:rsid w:val="00E87345"/>
    <w:rsid w:val="00E94A38"/>
    <w:rsid w:val="00EA0A9B"/>
    <w:rsid w:val="00EA293B"/>
    <w:rsid w:val="00EB11F9"/>
    <w:rsid w:val="00EC2826"/>
    <w:rsid w:val="00ED5A91"/>
    <w:rsid w:val="00EE1DDE"/>
    <w:rsid w:val="00EE48C2"/>
    <w:rsid w:val="00F058CA"/>
    <w:rsid w:val="00F1492B"/>
    <w:rsid w:val="00F21E0F"/>
    <w:rsid w:val="00F341D6"/>
    <w:rsid w:val="00F366B0"/>
    <w:rsid w:val="00F57F28"/>
    <w:rsid w:val="00F61EDA"/>
    <w:rsid w:val="00F947E7"/>
    <w:rsid w:val="00FA0357"/>
    <w:rsid w:val="00FA3A8A"/>
    <w:rsid w:val="00FA5793"/>
    <w:rsid w:val="00FB1F1C"/>
    <w:rsid w:val="00FB5032"/>
    <w:rsid w:val="00FC59DC"/>
    <w:rsid w:val="00FD0505"/>
    <w:rsid w:val="00FD683C"/>
    <w:rsid w:val="00FD7D01"/>
    <w:rsid w:val="00FE1744"/>
    <w:rsid w:val="00FF55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2BA3"/>
    <w:rPr>
      <w:rFonts w:ascii="Times New Roman" w:eastAsia="Times New Roman" w:hAnsi="Times New Roman"/>
      <w:sz w:val="24"/>
      <w:szCs w:val="24"/>
    </w:rPr>
  </w:style>
  <w:style w:type="paragraph" w:styleId="Heading2">
    <w:name w:val="heading 2"/>
    <w:basedOn w:val="Normal"/>
    <w:next w:val="Normal"/>
    <w:link w:val="Heading2Char"/>
    <w:qFormat/>
    <w:rsid w:val="00AF2BA3"/>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F2BA3"/>
    <w:rPr>
      <w:rFonts w:ascii="Times New Roman" w:eastAsia="Times New Roman" w:hAnsi="Times New Roman" w:cs="Times New Roman"/>
      <w:b/>
      <w:bCs/>
      <w:sz w:val="24"/>
      <w:szCs w:val="24"/>
      <w:lang w:val="ro-RO" w:eastAsia="ro-RO"/>
    </w:rPr>
  </w:style>
  <w:style w:type="character" w:styleId="Hyperlink">
    <w:name w:val="Hyperlink"/>
    <w:rsid w:val="00C47C2B"/>
    <w:rPr>
      <w:color w:val="0000FF"/>
      <w:u w:val="single"/>
    </w:rPr>
  </w:style>
  <w:style w:type="paragraph" w:styleId="Header">
    <w:name w:val="header"/>
    <w:basedOn w:val="Normal"/>
    <w:link w:val="HeaderChar"/>
    <w:uiPriority w:val="99"/>
    <w:semiHidden/>
    <w:unhideWhenUsed/>
    <w:rsid w:val="00DD6BCF"/>
    <w:pPr>
      <w:tabs>
        <w:tab w:val="center" w:pos="4680"/>
        <w:tab w:val="right" w:pos="9360"/>
      </w:tabs>
    </w:pPr>
  </w:style>
  <w:style w:type="character" w:customStyle="1" w:styleId="HeaderChar">
    <w:name w:val="Header Char"/>
    <w:basedOn w:val="DefaultParagraphFont"/>
    <w:link w:val="Header"/>
    <w:uiPriority w:val="99"/>
    <w:semiHidden/>
    <w:rsid w:val="00DD6BCF"/>
    <w:rPr>
      <w:rFonts w:ascii="Times New Roman" w:eastAsia="Times New Roman" w:hAnsi="Times New Roman"/>
      <w:sz w:val="24"/>
      <w:szCs w:val="24"/>
      <w:lang w:val="ro-RO" w:eastAsia="ro-RO"/>
    </w:rPr>
  </w:style>
  <w:style w:type="paragraph" w:styleId="Footer">
    <w:name w:val="footer"/>
    <w:basedOn w:val="Normal"/>
    <w:link w:val="FooterChar"/>
    <w:uiPriority w:val="99"/>
    <w:unhideWhenUsed/>
    <w:rsid w:val="00DD6BCF"/>
    <w:pPr>
      <w:tabs>
        <w:tab w:val="center" w:pos="4680"/>
        <w:tab w:val="right" w:pos="9360"/>
      </w:tabs>
    </w:pPr>
  </w:style>
  <w:style w:type="character" w:customStyle="1" w:styleId="FooterChar">
    <w:name w:val="Footer Char"/>
    <w:basedOn w:val="DefaultParagraphFont"/>
    <w:link w:val="Footer"/>
    <w:uiPriority w:val="99"/>
    <w:rsid w:val="00DD6BCF"/>
    <w:rPr>
      <w:rFonts w:ascii="Times New Roman" w:eastAsia="Times New Roman" w:hAnsi="Times New Roman"/>
      <w:sz w:val="24"/>
      <w:szCs w:val="24"/>
      <w:lang w:val="ro-RO" w:eastAsia="ro-RO"/>
    </w:rPr>
  </w:style>
  <w:style w:type="paragraph" w:styleId="BalloonText">
    <w:name w:val="Balloon Text"/>
    <w:basedOn w:val="Normal"/>
    <w:link w:val="BalloonTextChar"/>
    <w:uiPriority w:val="99"/>
    <w:semiHidden/>
    <w:unhideWhenUsed/>
    <w:rsid w:val="00735AF7"/>
    <w:rPr>
      <w:rFonts w:ascii="Tahoma" w:hAnsi="Tahoma" w:cs="Tahoma"/>
      <w:sz w:val="16"/>
      <w:szCs w:val="16"/>
    </w:rPr>
  </w:style>
  <w:style w:type="character" w:customStyle="1" w:styleId="BalloonTextChar">
    <w:name w:val="Balloon Text Char"/>
    <w:basedOn w:val="DefaultParagraphFont"/>
    <w:link w:val="BalloonText"/>
    <w:uiPriority w:val="99"/>
    <w:semiHidden/>
    <w:rsid w:val="00735AF7"/>
    <w:rPr>
      <w:rFonts w:ascii="Tahoma" w:eastAsia="Times New Roman" w:hAnsi="Tahoma" w:cs="Tahoma"/>
      <w:sz w:val="16"/>
      <w:szCs w:val="16"/>
    </w:rPr>
  </w:style>
  <w:style w:type="paragraph" w:styleId="ListParagraph">
    <w:name w:val="List Paragraph"/>
    <w:basedOn w:val="Normal"/>
    <w:uiPriority w:val="34"/>
    <w:qFormat/>
    <w:rsid w:val="00770195"/>
    <w:pPr>
      <w:ind w:left="720"/>
      <w:contextualSpacing/>
    </w:pPr>
  </w:style>
  <w:style w:type="table" w:styleId="TableGrid">
    <w:name w:val="Table Grid"/>
    <w:basedOn w:val="TableNormal"/>
    <w:uiPriority w:val="59"/>
    <w:rsid w:val="004D6702"/>
    <w:pPr>
      <w:jc w:val="center"/>
    </w:pPr>
    <w:rPr>
      <w:rFonts w:asciiTheme="minorHAnsi" w:eastAsiaTheme="minorEastAsia" w:hAnsiTheme="minorHAnsi" w:cstheme="minorBidi"/>
      <w:sz w:val="22"/>
      <w:szCs w:val="22"/>
      <w:lang w:val="en-GB" w:eastAsia="en-GB"/>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4D6702"/>
    <w:rPr>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22902917">
      <w:bodyDiv w:val="1"/>
      <w:marLeft w:val="0"/>
      <w:marRight w:val="0"/>
      <w:marTop w:val="0"/>
      <w:marBottom w:val="0"/>
      <w:divBdr>
        <w:top w:val="none" w:sz="0" w:space="0" w:color="auto"/>
        <w:left w:val="none" w:sz="0" w:space="0" w:color="auto"/>
        <w:bottom w:val="none" w:sz="0" w:space="0" w:color="auto"/>
        <w:right w:val="none" w:sz="0" w:space="0" w:color="auto"/>
      </w:divBdr>
    </w:div>
    <w:div w:id="124585528">
      <w:bodyDiv w:val="1"/>
      <w:marLeft w:val="0"/>
      <w:marRight w:val="0"/>
      <w:marTop w:val="0"/>
      <w:marBottom w:val="0"/>
      <w:divBdr>
        <w:top w:val="none" w:sz="0" w:space="0" w:color="auto"/>
        <w:left w:val="none" w:sz="0" w:space="0" w:color="auto"/>
        <w:bottom w:val="none" w:sz="0" w:space="0" w:color="auto"/>
        <w:right w:val="none" w:sz="0" w:space="0" w:color="auto"/>
      </w:divBdr>
    </w:div>
    <w:div w:id="473180780">
      <w:bodyDiv w:val="1"/>
      <w:marLeft w:val="0"/>
      <w:marRight w:val="0"/>
      <w:marTop w:val="0"/>
      <w:marBottom w:val="0"/>
      <w:divBdr>
        <w:top w:val="none" w:sz="0" w:space="0" w:color="auto"/>
        <w:left w:val="none" w:sz="0" w:space="0" w:color="auto"/>
        <w:bottom w:val="none" w:sz="0" w:space="0" w:color="auto"/>
        <w:right w:val="none" w:sz="0" w:space="0" w:color="auto"/>
      </w:divBdr>
    </w:div>
    <w:div w:id="495536444">
      <w:bodyDiv w:val="1"/>
      <w:marLeft w:val="0"/>
      <w:marRight w:val="0"/>
      <w:marTop w:val="0"/>
      <w:marBottom w:val="0"/>
      <w:divBdr>
        <w:top w:val="none" w:sz="0" w:space="0" w:color="auto"/>
        <w:left w:val="none" w:sz="0" w:space="0" w:color="auto"/>
        <w:bottom w:val="none" w:sz="0" w:space="0" w:color="auto"/>
        <w:right w:val="none" w:sz="0" w:space="0" w:color="auto"/>
      </w:divBdr>
    </w:div>
    <w:div w:id="802237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suolt@yahoo.com" TargetMode="External"/><Relationship Id="rId1" Type="http://schemas.openxmlformats.org/officeDocument/2006/relationships/hyperlink" Target="Tel:0249/432211"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4F35E3-FAD5-4F48-B0FA-E29FD2723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1214</Words>
  <Characters>6921</Characters>
  <Application>Microsoft Office Word</Application>
  <DocSecurity>0</DocSecurity>
  <Lines>57</Lines>
  <Paragraphs>16</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ISUOLT</Company>
  <LinksUpToDate>false</LinksUpToDate>
  <CharactersWithSpaces>8119</CharactersWithSpaces>
  <SharedDoc>false</SharedDoc>
  <HLinks>
    <vt:vector size="12" baseType="variant">
      <vt:variant>
        <vt:i4>1900607</vt:i4>
      </vt:variant>
      <vt:variant>
        <vt:i4>6</vt:i4>
      </vt:variant>
      <vt:variant>
        <vt:i4>0</vt:i4>
      </vt:variant>
      <vt:variant>
        <vt:i4>5</vt:i4>
      </vt:variant>
      <vt:variant>
        <vt:lpwstr>mailto:isuolt@yahoo.com</vt:lpwstr>
      </vt:variant>
      <vt:variant>
        <vt:lpwstr/>
      </vt:variant>
      <vt:variant>
        <vt:i4>6488114</vt:i4>
      </vt:variant>
      <vt:variant>
        <vt:i4>3</vt:i4>
      </vt:variant>
      <vt:variant>
        <vt:i4>0</vt:i4>
      </vt:variant>
      <vt:variant>
        <vt:i4>5</vt:i4>
      </vt:variant>
      <vt:variant>
        <vt:lpwstr>tel:0249/432211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COMĂNOAIA1</dc:creator>
  <cp:lastModifiedBy>user</cp:lastModifiedBy>
  <cp:revision>2</cp:revision>
  <cp:lastPrinted>2021-05-26T06:08:00Z</cp:lastPrinted>
  <dcterms:created xsi:type="dcterms:W3CDTF">2021-05-26T08:58:00Z</dcterms:created>
  <dcterms:modified xsi:type="dcterms:W3CDTF">2021-05-26T08:58:00Z</dcterms:modified>
</cp:coreProperties>
</file>